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F" w:rsidRPr="008B485C" w:rsidRDefault="00F85F24" w:rsidP="0029306C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30"/>
          <w:szCs w:val="30"/>
        </w:rPr>
      </w:pPr>
      <w:r w:rsidRPr="008B485C">
        <w:rPr>
          <w:rStyle w:val="a3"/>
          <w:rFonts w:ascii="Times New Roman" w:hAnsi="Times New Roman"/>
          <w:color w:val="000000"/>
          <w:sz w:val="30"/>
          <w:szCs w:val="30"/>
        </w:rPr>
        <w:t>Отдел по делам образования Администрации города Абазы</w:t>
      </w:r>
    </w:p>
    <w:p w:rsidR="00C1486F" w:rsidRPr="008B485C" w:rsidRDefault="00C1486F" w:rsidP="00296BBD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75699D" w:rsidRPr="008B485C" w:rsidRDefault="0075699D" w:rsidP="00296BBD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75699D" w:rsidRPr="008B485C" w:rsidRDefault="0075699D" w:rsidP="00296BBD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C1486F" w:rsidRPr="008B485C" w:rsidRDefault="00C1486F" w:rsidP="0029306C">
      <w:pPr>
        <w:spacing w:before="30" w:after="30" w:line="312" w:lineRule="atLeast"/>
        <w:ind w:left="-709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C1486F" w:rsidRPr="008B485C" w:rsidRDefault="00C1486F" w:rsidP="00A0126B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C1486F" w:rsidRPr="008B485C" w:rsidRDefault="00C752EE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72"/>
          <w:szCs w:val="72"/>
        </w:rPr>
      </w:pPr>
      <w:r w:rsidRPr="008B485C">
        <w:rPr>
          <w:rStyle w:val="a3"/>
          <w:rFonts w:ascii="Times New Roman" w:hAnsi="Times New Roman"/>
          <w:color w:val="000000"/>
          <w:sz w:val="72"/>
          <w:szCs w:val="72"/>
        </w:rPr>
        <w:t xml:space="preserve">Итоговый </w:t>
      </w:r>
      <w:r w:rsidR="00743AB7" w:rsidRPr="008B485C">
        <w:rPr>
          <w:rStyle w:val="a3"/>
          <w:rFonts w:ascii="Times New Roman" w:hAnsi="Times New Roman"/>
          <w:color w:val="000000"/>
          <w:sz w:val="72"/>
          <w:szCs w:val="72"/>
        </w:rPr>
        <w:t>отчёт</w:t>
      </w:r>
      <w:r w:rsidR="0061747F" w:rsidRPr="008B485C">
        <w:rPr>
          <w:rStyle w:val="a3"/>
          <w:rFonts w:ascii="Times New Roman" w:hAnsi="Times New Roman"/>
          <w:color w:val="000000"/>
          <w:sz w:val="72"/>
          <w:szCs w:val="72"/>
        </w:rPr>
        <w:t xml:space="preserve"> </w:t>
      </w:r>
    </w:p>
    <w:p w:rsidR="00C752EE" w:rsidRPr="008B485C" w:rsidRDefault="00C752EE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о результатах состояния и перспектив развития </w:t>
      </w:r>
    </w:p>
    <w:p w:rsidR="00C1486F" w:rsidRPr="008B485C" w:rsidRDefault="00BD74D4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 </w:t>
      </w:r>
      <w:r w:rsidR="00C1486F" w:rsidRPr="008B485C">
        <w:rPr>
          <w:rStyle w:val="a3"/>
          <w:rFonts w:ascii="Times New Roman" w:hAnsi="Times New Roman"/>
          <w:color w:val="000000"/>
          <w:sz w:val="56"/>
          <w:szCs w:val="56"/>
        </w:rPr>
        <w:t>муниципальной системы</w:t>
      </w: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 </w:t>
      </w:r>
      <w:r w:rsidR="00F85F24" w:rsidRPr="008B485C">
        <w:rPr>
          <w:rStyle w:val="a3"/>
          <w:rFonts w:ascii="Times New Roman" w:hAnsi="Times New Roman"/>
          <w:color w:val="000000"/>
          <w:sz w:val="56"/>
          <w:szCs w:val="56"/>
        </w:rPr>
        <w:t>образования города Абазы</w:t>
      </w:r>
    </w:p>
    <w:p w:rsidR="00C1486F" w:rsidRPr="008B485C" w:rsidRDefault="00743AB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>в 2015</w:t>
      </w:r>
      <w:r w:rsidR="00C1486F"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 году</w:t>
      </w:r>
    </w:p>
    <w:p w:rsidR="00C1486F" w:rsidRPr="008B485C" w:rsidRDefault="00C1486F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C752EE" w:rsidRPr="008B485C" w:rsidRDefault="00C752EE" w:rsidP="000235F7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C1486F" w:rsidRPr="008B485C" w:rsidRDefault="00743AB7" w:rsidP="000235F7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26"/>
          <w:szCs w:val="26"/>
        </w:rPr>
      </w:pPr>
      <w:r w:rsidRPr="008B485C">
        <w:rPr>
          <w:rStyle w:val="a3"/>
          <w:rFonts w:ascii="Times New Roman" w:hAnsi="Times New Roman"/>
          <w:color w:val="000000"/>
          <w:sz w:val="26"/>
          <w:szCs w:val="26"/>
        </w:rPr>
        <w:t>Абаза, 2015</w:t>
      </w:r>
      <w:r w:rsidR="007E7139" w:rsidRPr="008B485C">
        <w:rPr>
          <w:rStyle w:val="a3"/>
          <w:rFonts w:ascii="Times New Roman" w:hAnsi="Times New Roman"/>
          <w:color w:val="000000"/>
          <w:sz w:val="26"/>
          <w:szCs w:val="26"/>
        </w:rPr>
        <w:t xml:space="preserve"> </w:t>
      </w:r>
      <w:r w:rsidR="000235F7" w:rsidRPr="008B485C">
        <w:rPr>
          <w:rStyle w:val="a3"/>
          <w:rFonts w:ascii="Times New Roman" w:hAnsi="Times New Roman"/>
          <w:color w:val="000000"/>
          <w:sz w:val="26"/>
          <w:szCs w:val="26"/>
        </w:rPr>
        <w:t>год</w:t>
      </w:r>
    </w:p>
    <w:p w:rsidR="005A73A5" w:rsidRPr="0075699D" w:rsidRDefault="005A73A5" w:rsidP="0029306C">
      <w:pPr>
        <w:spacing w:after="0" w:line="480" w:lineRule="auto"/>
        <w:jc w:val="center"/>
        <w:rPr>
          <w:rStyle w:val="a3"/>
          <w:rFonts w:ascii="Times New Roman" w:hAnsi="Times New Roman"/>
          <w:color w:val="333333"/>
          <w:sz w:val="26"/>
          <w:szCs w:val="26"/>
        </w:rPr>
      </w:pPr>
    </w:p>
    <w:p w:rsidR="00C1486F" w:rsidRPr="00136E3D" w:rsidRDefault="00C1486F" w:rsidP="0075699D">
      <w:pPr>
        <w:pStyle w:val="osntextblueboldcenter"/>
        <w:spacing w:after="0" w:afterAutospacing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36E3D">
        <w:rPr>
          <w:rFonts w:ascii="Times New Roman" w:hAnsi="Times New Roman" w:cs="Times New Roman"/>
          <w:i/>
          <w:color w:val="auto"/>
          <w:sz w:val="26"/>
          <w:szCs w:val="26"/>
        </w:rPr>
        <w:lastRenderedPageBreak/>
        <w:t>Введение</w:t>
      </w:r>
    </w:p>
    <w:p w:rsidR="00C1486F" w:rsidRPr="00112630" w:rsidRDefault="00C1486F" w:rsidP="007569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 xml:space="preserve">Основной стратегической целью развития образования в </w:t>
      </w:r>
      <w:r w:rsidRPr="0075699D">
        <w:rPr>
          <w:rFonts w:ascii="Times New Roman" w:hAnsi="Times New Roman"/>
          <w:sz w:val="24"/>
          <w:szCs w:val="24"/>
        </w:rPr>
        <w:t xml:space="preserve">настоящее время </w:t>
      </w:r>
      <w:r w:rsidR="0075699D" w:rsidRPr="0075699D">
        <w:rPr>
          <w:rFonts w:ascii="Times New Roman" w:hAnsi="Times New Roman"/>
          <w:sz w:val="24"/>
          <w:szCs w:val="24"/>
        </w:rPr>
        <w:t>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</w:t>
      </w:r>
      <w:r w:rsidR="00962762">
        <w:rPr>
          <w:rFonts w:ascii="Times New Roman" w:hAnsi="Times New Roman"/>
          <w:sz w:val="24"/>
          <w:szCs w:val="24"/>
        </w:rPr>
        <w:t xml:space="preserve"> по новым стандартам</w:t>
      </w:r>
      <w:r w:rsidR="0075699D" w:rsidRPr="0075699D">
        <w:rPr>
          <w:rFonts w:ascii="Times New Roman" w:hAnsi="Times New Roman"/>
          <w:sz w:val="24"/>
          <w:szCs w:val="24"/>
        </w:rPr>
        <w:t>.</w:t>
      </w:r>
    </w:p>
    <w:p w:rsidR="00C1486F" w:rsidRPr="00112630" w:rsidRDefault="00C1486F" w:rsidP="0075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630">
        <w:rPr>
          <w:rFonts w:ascii="Times New Roman" w:hAnsi="Times New Roman"/>
          <w:sz w:val="24"/>
          <w:szCs w:val="24"/>
        </w:rPr>
        <w:t xml:space="preserve">Деятельность </w:t>
      </w:r>
      <w:r w:rsidR="00F85F24" w:rsidRPr="00112630">
        <w:rPr>
          <w:rFonts w:ascii="Times New Roman" w:hAnsi="Times New Roman"/>
          <w:sz w:val="24"/>
          <w:szCs w:val="24"/>
        </w:rPr>
        <w:t>Отдела по делам образования Администрации города Абазы</w:t>
      </w:r>
      <w:r w:rsidRPr="00112630">
        <w:rPr>
          <w:rFonts w:ascii="Times New Roman" w:hAnsi="Times New Roman"/>
          <w:sz w:val="24"/>
          <w:szCs w:val="24"/>
        </w:rPr>
        <w:t xml:space="preserve"> осуществлялась в соот</w:t>
      </w:r>
      <w:r w:rsidR="00743AB7">
        <w:rPr>
          <w:rFonts w:ascii="Times New Roman" w:hAnsi="Times New Roman"/>
          <w:sz w:val="24"/>
          <w:szCs w:val="24"/>
        </w:rPr>
        <w:t>ветствии с планом работы на 2015</w:t>
      </w:r>
      <w:r w:rsidRPr="00112630">
        <w:rPr>
          <w:rFonts w:ascii="Times New Roman" w:hAnsi="Times New Roman"/>
          <w:sz w:val="24"/>
          <w:szCs w:val="24"/>
        </w:rPr>
        <w:t xml:space="preserve"> год и была нацелена на реализацию комплекса мероприятий, направленных на обеспечение государственных гарантий прав граждан на общедоступное качественное образование,  на основе программно-целевого планирования и в соответствии с Республиканской целевой программой «Развитие образования в Республике Хакасия (2011-2015 гг.)», </w:t>
      </w:r>
      <w:r w:rsidRPr="00112630">
        <w:rPr>
          <w:rFonts w:ascii="Times New Roman" w:hAnsi="Times New Roman"/>
          <w:bCs/>
          <w:sz w:val="24"/>
          <w:szCs w:val="24"/>
        </w:rPr>
        <w:t>Комплексом мер по модернизации системы общего образ</w:t>
      </w:r>
      <w:r w:rsidR="0075699D">
        <w:rPr>
          <w:rFonts w:ascii="Times New Roman" w:hAnsi="Times New Roman"/>
          <w:bCs/>
          <w:sz w:val="24"/>
          <w:szCs w:val="24"/>
        </w:rPr>
        <w:t>ования</w:t>
      </w:r>
      <w:proofErr w:type="gramEnd"/>
      <w:r w:rsidR="0075699D">
        <w:rPr>
          <w:rFonts w:ascii="Times New Roman" w:hAnsi="Times New Roman"/>
          <w:bCs/>
          <w:sz w:val="24"/>
          <w:szCs w:val="24"/>
        </w:rPr>
        <w:t xml:space="preserve"> Рес</w:t>
      </w:r>
      <w:r w:rsidR="00743AB7">
        <w:rPr>
          <w:rFonts w:ascii="Times New Roman" w:hAnsi="Times New Roman"/>
          <w:bCs/>
          <w:sz w:val="24"/>
          <w:szCs w:val="24"/>
        </w:rPr>
        <w:t>публики Хакасия в 2015</w:t>
      </w:r>
      <w:r w:rsidRPr="00112630">
        <w:rPr>
          <w:rFonts w:ascii="Times New Roman" w:hAnsi="Times New Roman"/>
          <w:bCs/>
          <w:sz w:val="24"/>
          <w:szCs w:val="24"/>
        </w:rPr>
        <w:t xml:space="preserve"> году</w:t>
      </w:r>
      <w:r w:rsidRPr="00112630">
        <w:rPr>
          <w:rFonts w:ascii="Times New Roman" w:hAnsi="Times New Roman"/>
          <w:sz w:val="24"/>
          <w:szCs w:val="24"/>
        </w:rPr>
        <w:t>.</w:t>
      </w: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 xml:space="preserve">При подготовке </w:t>
      </w:r>
      <w:r w:rsidR="00743AB7">
        <w:rPr>
          <w:rFonts w:ascii="Times New Roman" w:hAnsi="Times New Roman"/>
          <w:sz w:val="24"/>
          <w:szCs w:val="24"/>
        </w:rPr>
        <w:t>отчёта</w:t>
      </w:r>
      <w:r w:rsidRPr="00112630">
        <w:rPr>
          <w:rFonts w:ascii="Times New Roman" w:hAnsi="Times New Roman"/>
          <w:sz w:val="24"/>
          <w:szCs w:val="24"/>
        </w:rPr>
        <w:t xml:space="preserve"> использовались данные мониторинга результатов деятельности всех образовательных учреждений</w:t>
      </w:r>
      <w:r w:rsidR="0075699D">
        <w:rPr>
          <w:rFonts w:ascii="Times New Roman" w:hAnsi="Times New Roman"/>
          <w:sz w:val="24"/>
          <w:szCs w:val="24"/>
        </w:rPr>
        <w:t xml:space="preserve"> города Абазы</w:t>
      </w:r>
      <w:r w:rsidRPr="00112630">
        <w:rPr>
          <w:rFonts w:ascii="Times New Roman" w:hAnsi="Times New Roman"/>
          <w:sz w:val="24"/>
          <w:szCs w:val="24"/>
        </w:rPr>
        <w:t xml:space="preserve">. В целях </w:t>
      </w:r>
      <w:proofErr w:type="gramStart"/>
      <w:r w:rsidRPr="00112630">
        <w:rPr>
          <w:rFonts w:ascii="Times New Roman" w:hAnsi="Times New Roman"/>
          <w:sz w:val="24"/>
          <w:szCs w:val="24"/>
        </w:rPr>
        <w:t>определения эффективности работы муниципальной системы образования</w:t>
      </w:r>
      <w:proofErr w:type="gramEnd"/>
      <w:r w:rsidRPr="00112630">
        <w:rPr>
          <w:rFonts w:ascii="Times New Roman" w:hAnsi="Times New Roman"/>
          <w:sz w:val="24"/>
          <w:szCs w:val="24"/>
        </w:rPr>
        <w:t xml:space="preserve"> использовался сравнительный анализ результатов работы за последние годы.</w:t>
      </w:r>
    </w:p>
    <w:p w:rsidR="00C1486F" w:rsidRPr="00112630" w:rsidRDefault="00743AB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Настоящий отчёт</w:t>
      </w:r>
      <w:r w:rsidR="00C1486F" w:rsidRPr="00112630">
        <w:rPr>
          <w:rFonts w:ascii="Times New Roman" w:hAnsi="Times New Roman"/>
          <w:bCs/>
          <w:sz w:val="24"/>
          <w:szCs w:val="24"/>
        </w:rPr>
        <w:t xml:space="preserve"> подготовлен в целях широкого информирования общественности об основных результатах, направлениях и проблемах функционирования и развития муниципальной си</w:t>
      </w:r>
      <w:r w:rsidR="00F85F24" w:rsidRPr="00112630">
        <w:rPr>
          <w:rFonts w:ascii="Times New Roman" w:hAnsi="Times New Roman"/>
          <w:bCs/>
          <w:sz w:val="24"/>
          <w:szCs w:val="24"/>
        </w:rPr>
        <w:t>стемы образования города Абазы</w:t>
      </w:r>
      <w:r w:rsidR="00C1486F" w:rsidRPr="00112630">
        <w:rPr>
          <w:rFonts w:ascii="Times New Roman" w:hAnsi="Times New Roman"/>
          <w:bCs/>
          <w:sz w:val="24"/>
          <w:szCs w:val="24"/>
        </w:rPr>
        <w:t>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Pr="00136E3D" w:rsidRDefault="00C1486F" w:rsidP="00136E3D">
      <w:pPr>
        <w:pStyle w:val="Default"/>
        <w:jc w:val="center"/>
        <w:rPr>
          <w:b/>
          <w:bCs/>
          <w:i/>
          <w:color w:val="auto"/>
          <w:sz w:val="26"/>
          <w:szCs w:val="26"/>
        </w:rPr>
      </w:pPr>
      <w:r w:rsidRPr="00136E3D">
        <w:rPr>
          <w:b/>
          <w:bCs/>
          <w:i/>
          <w:color w:val="auto"/>
          <w:sz w:val="26"/>
          <w:szCs w:val="26"/>
        </w:rPr>
        <w:t>Характеристика социально-экономического разв</w:t>
      </w:r>
      <w:r w:rsidR="00F85F24" w:rsidRPr="00136E3D">
        <w:rPr>
          <w:b/>
          <w:bCs/>
          <w:i/>
          <w:color w:val="auto"/>
          <w:sz w:val="26"/>
          <w:szCs w:val="26"/>
        </w:rPr>
        <w:t>ития города Абазы</w:t>
      </w:r>
    </w:p>
    <w:p w:rsidR="00C1486F" w:rsidRPr="00112630" w:rsidRDefault="00C1486F" w:rsidP="00136E3D">
      <w:pPr>
        <w:pStyle w:val="Default"/>
        <w:jc w:val="center"/>
        <w:rPr>
          <w:b/>
          <w:bCs/>
          <w:color w:val="auto"/>
        </w:rPr>
      </w:pP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Эффективное функционирование и развитие системы образования неразрывно связано с условиями социально-экономического развития города  и складывающейся в нем демографической ситуацией.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30">
        <w:rPr>
          <w:sz w:val="24"/>
          <w:szCs w:val="24"/>
        </w:rPr>
        <w:tab/>
      </w:r>
      <w:r w:rsidRPr="00112630">
        <w:rPr>
          <w:rFonts w:ascii="Times New Roman" w:hAnsi="Times New Roman"/>
          <w:sz w:val="24"/>
          <w:szCs w:val="24"/>
        </w:rPr>
        <w:t>Т</w:t>
      </w:r>
      <w:r w:rsidR="000235F7">
        <w:rPr>
          <w:rFonts w:ascii="Times New Roman" w:hAnsi="Times New Roman"/>
          <w:sz w:val="24"/>
          <w:szCs w:val="24"/>
        </w:rPr>
        <w:t>ерритория города Абазы</w:t>
      </w:r>
      <w:r w:rsidR="005A73A5" w:rsidRPr="00112630">
        <w:rPr>
          <w:rFonts w:ascii="Times New Roman" w:hAnsi="Times New Roman"/>
          <w:sz w:val="24"/>
          <w:szCs w:val="24"/>
        </w:rPr>
        <w:t xml:space="preserve"> – 17</w:t>
      </w:r>
      <w:r w:rsidR="00786608">
        <w:rPr>
          <w:rFonts w:ascii="Times New Roman" w:hAnsi="Times New Roman"/>
          <w:sz w:val="24"/>
          <w:szCs w:val="24"/>
        </w:rPr>
        <w:t xml:space="preserve"> кв. км</w:t>
      </w:r>
      <w:proofErr w:type="gramStart"/>
      <w:r w:rsidR="0078660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12630">
        <w:rPr>
          <w:rFonts w:ascii="Times New Roman" w:hAnsi="Times New Roman"/>
          <w:sz w:val="24"/>
          <w:szCs w:val="24"/>
        </w:rPr>
        <w:t>что составляет 0,</w:t>
      </w:r>
      <w:r w:rsidR="005A73A5" w:rsidRPr="00112630">
        <w:rPr>
          <w:rFonts w:ascii="Times New Roman" w:hAnsi="Times New Roman"/>
          <w:sz w:val="24"/>
          <w:szCs w:val="24"/>
        </w:rPr>
        <w:t>0</w:t>
      </w:r>
      <w:r w:rsidRPr="00112630">
        <w:rPr>
          <w:rFonts w:ascii="Times New Roman" w:hAnsi="Times New Roman"/>
          <w:sz w:val="24"/>
          <w:szCs w:val="24"/>
        </w:rPr>
        <w:t xml:space="preserve">2% территории Республики. Согласно официальным статистическим данным </w:t>
      </w:r>
      <w:proofErr w:type="spellStart"/>
      <w:r w:rsidRPr="00112630">
        <w:rPr>
          <w:rFonts w:ascii="Times New Roman" w:hAnsi="Times New Roman"/>
          <w:sz w:val="24"/>
          <w:szCs w:val="24"/>
        </w:rPr>
        <w:t>Хакасстата</w:t>
      </w:r>
      <w:proofErr w:type="spellEnd"/>
      <w:r w:rsidRPr="00112630">
        <w:rPr>
          <w:rFonts w:ascii="Times New Roman" w:hAnsi="Times New Roman"/>
          <w:sz w:val="24"/>
          <w:szCs w:val="24"/>
        </w:rPr>
        <w:t>, численность пост</w:t>
      </w:r>
      <w:r w:rsidR="005A73A5" w:rsidRPr="00112630">
        <w:rPr>
          <w:rFonts w:ascii="Times New Roman" w:hAnsi="Times New Roman"/>
          <w:sz w:val="24"/>
          <w:szCs w:val="24"/>
        </w:rPr>
        <w:t>оянного населения города Абазы</w:t>
      </w:r>
      <w:r w:rsidR="007B1E54">
        <w:rPr>
          <w:rFonts w:ascii="Times New Roman" w:hAnsi="Times New Roman"/>
          <w:sz w:val="24"/>
          <w:szCs w:val="24"/>
        </w:rPr>
        <w:t xml:space="preserve"> на</w:t>
      </w:r>
      <w:r w:rsidR="00743AB7">
        <w:rPr>
          <w:rFonts w:ascii="Times New Roman" w:hAnsi="Times New Roman"/>
          <w:sz w:val="24"/>
          <w:szCs w:val="24"/>
        </w:rPr>
        <w:t xml:space="preserve"> 2015</w:t>
      </w:r>
      <w:r w:rsidR="00885A7E">
        <w:rPr>
          <w:rFonts w:ascii="Times New Roman" w:hAnsi="Times New Roman"/>
          <w:sz w:val="24"/>
          <w:szCs w:val="24"/>
        </w:rPr>
        <w:t xml:space="preserve"> года, </w:t>
      </w:r>
      <w:r w:rsidR="00885A7E" w:rsidRPr="0075699D">
        <w:rPr>
          <w:rFonts w:ascii="Times New Roman" w:hAnsi="Times New Roman"/>
          <w:sz w:val="24"/>
          <w:szCs w:val="24"/>
        </w:rPr>
        <w:t xml:space="preserve">составила </w:t>
      </w:r>
      <w:r w:rsidR="0075699D" w:rsidRPr="0075699D">
        <w:rPr>
          <w:rFonts w:ascii="Times New Roman" w:hAnsi="Times New Roman"/>
          <w:sz w:val="24"/>
          <w:szCs w:val="24"/>
        </w:rPr>
        <w:t>16</w:t>
      </w:r>
      <w:r w:rsidR="00743AB7">
        <w:rPr>
          <w:rFonts w:ascii="Times New Roman" w:hAnsi="Times New Roman"/>
          <w:sz w:val="24"/>
          <w:szCs w:val="24"/>
        </w:rPr>
        <w:t>,009</w:t>
      </w:r>
      <w:r w:rsidR="005A73A5" w:rsidRPr="007569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73A5" w:rsidRPr="00112630">
        <w:rPr>
          <w:rFonts w:ascii="Times New Roman" w:hAnsi="Times New Roman"/>
          <w:sz w:val="24"/>
          <w:szCs w:val="24"/>
        </w:rPr>
        <w:t>тыс. человек</w:t>
      </w:r>
      <w:r w:rsidRPr="00112630">
        <w:rPr>
          <w:rFonts w:ascii="Times New Roman" w:hAnsi="Times New Roman"/>
          <w:sz w:val="24"/>
          <w:szCs w:val="24"/>
        </w:rPr>
        <w:t xml:space="preserve">. </w:t>
      </w:r>
    </w:p>
    <w:p w:rsidR="00C1486F" w:rsidRDefault="005A73A5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Плотность населения города – 0,9</w:t>
      </w:r>
      <w:r w:rsidR="00C1486F" w:rsidRPr="00112630">
        <w:rPr>
          <w:rFonts w:ascii="Times New Roman" w:hAnsi="Times New Roman"/>
          <w:sz w:val="24"/>
          <w:szCs w:val="24"/>
        </w:rPr>
        <w:t xml:space="preserve"> тыс. человек на 1 квадратный метр. На территории города проживает (по переписи насе</w:t>
      </w:r>
      <w:r w:rsidR="00EC1D51">
        <w:rPr>
          <w:rFonts w:ascii="Times New Roman" w:hAnsi="Times New Roman"/>
          <w:sz w:val="24"/>
          <w:szCs w:val="24"/>
        </w:rPr>
        <w:t>ления 2010 года) более 40 национальностей: русские (94,5%), хакасы (2%), украинцы (0,8%), немцы (0,4%), белорусы</w:t>
      </w:r>
      <w:r w:rsidR="00C1486F" w:rsidRPr="00112630">
        <w:rPr>
          <w:rFonts w:ascii="Times New Roman" w:hAnsi="Times New Roman"/>
          <w:sz w:val="24"/>
          <w:szCs w:val="24"/>
        </w:rPr>
        <w:t xml:space="preserve"> (</w:t>
      </w:r>
      <w:r w:rsidR="00EC1D51">
        <w:rPr>
          <w:rFonts w:ascii="Times New Roman" w:hAnsi="Times New Roman"/>
          <w:sz w:val="24"/>
          <w:szCs w:val="24"/>
        </w:rPr>
        <w:t>0,2</w:t>
      </w:r>
      <w:r w:rsidRPr="00112630">
        <w:rPr>
          <w:rFonts w:ascii="Times New Roman" w:hAnsi="Times New Roman"/>
          <w:sz w:val="24"/>
          <w:szCs w:val="24"/>
        </w:rPr>
        <w:t>%)</w:t>
      </w:r>
      <w:r w:rsidR="00EC1D51">
        <w:rPr>
          <w:rFonts w:ascii="Times New Roman" w:hAnsi="Times New Roman"/>
          <w:sz w:val="24"/>
          <w:szCs w:val="24"/>
        </w:rPr>
        <w:t>, татары (0,3%)</w:t>
      </w:r>
      <w:r w:rsidRPr="00112630">
        <w:rPr>
          <w:rFonts w:ascii="Times New Roman" w:hAnsi="Times New Roman"/>
          <w:sz w:val="24"/>
          <w:szCs w:val="24"/>
        </w:rPr>
        <w:t xml:space="preserve"> и другие. </w:t>
      </w:r>
      <w:r w:rsidRPr="008412AD">
        <w:rPr>
          <w:rFonts w:ascii="Times New Roman" w:hAnsi="Times New Roman"/>
          <w:sz w:val="24"/>
          <w:szCs w:val="24"/>
        </w:rPr>
        <w:t>В городе Абазе</w:t>
      </w:r>
      <w:r w:rsidR="00C1486F" w:rsidRPr="008412AD">
        <w:rPr>
          <w:rFonts w:ascii="Times New Roman" w:hAnsi="Times New Roman"/>
          <w:sz w:val="24"/>
          <w:szCs w:val="24"/>
        </w:rPr>
        <w:t xml:space="preserve"> наблюдае</w:t>
      </w:r>
      <w:r w:rsidR="008412AD">
        <w:rPr>
          <w:rFonts w:ascii="Times New Roman" w:hAnsi="Times New Roman"/>
          <w:sz w:val="24"/>
          <w:szCs w:val="24"/>
        </w:rPr>
        <w:t>тся  снижение</w:t>
      </w:r>
      <w:r w:rsidR="00C1486F" w:rsidRPr="008412AD">
        <w:rPr>
          <w:rFonts w:ascii="Times New Roman" w:hAnsi="Times New Roman"/>
          <w:sz w:val="24"/>
          <w:szCs w:val="24"/>
        </w:rPr>
        <w:t xml:space="preserve"> численности населения. </w:t>
      </w:r>
    </w:p>
    <w:p w:rsidR="00494F72" w:rsidRDefault="00494F72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Абаза является городским округом. Расположен на юге Республики Хакасия, в 186</w:t>
      </w:r>
      <w:r w:rsidR="002F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столицы республики г. Абакана, на берегу реки Абакан. Особенностью территории можно считать её удалённость от столицы Республики Хакасия. С ближайшими  муниципалитетами налажено автомобильное сообщение.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Промышленность города представлена следующими видами деятельности: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-добыча полезных ископаемых – её удельный вес в общем объёме производства составляет 4%, это связано с тем, что с 2001</w:t>
      </w:r>
      <w:r w:rsidR="00743AB7" w:rsidRPr="00743AB7">
        <w:rPr>
          <w:rFonts w:ascii="Times New Roman" w:hAnsi="Times New Roman"/>
          <w:sz w:val="24"/>
          <w:szCs w:val="24"/>
        </w:rPr>
        <w:t xml:space="preserve"> </w:t>
      </w:r>
      <w:r w:rsidRPr="00743AB7">
        <w:rPr>
          <w:rFonts w:ascii="Times New Roman" w:hAnsi="Times New Roman"/>
          <w:sz w:val="24"/>
          <w:szCs w:val="24"/>
        </w:rPr>
        <w:t>года продукция градообразующего предприятия – Абаканского филиала ОАО «</w:t>
      </w:r>
      <w:proofErr w:type="spellStart"/>
      <w:r w:rsidRPr="00743AB7">
        <w:rPr>
          <w:rFonts w:ascii="Times New Roman" w:hAnsi="Times New Roman"/>
          <w:sz w:val="24"/>
          <w:szCs w:val="24"/>
        </w:rPr>
        <w:t>Евразруда</w:t>
      </w:r>
      <w:proofErr w:type="spellEnd"/>
      <w:r w:rsidRPr="00743AB7">
        <w:rPr>
          <w:rFonts w:ascii="Times New Roman" w:hAnsi="Times New Roman"/>
          <w:sz w:val="24"/>
          <w:szCs w:val="24"/>
        </w:rPr>
        <w:t>» перестала быть товарной продукцией города, в данном показателе участвует только ПГС и строительные материалы;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-производство тепловой и электрической энергии, воды – 91%;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-обрабатывающие производства – загот</w:t>
      </w:r>
      <w:r w:rsidR="00743AB7" w:rsidRPr="00743AB7">
        <w:rPr>
          <w:rFonts w:ascii="Times New Roman" w:hAnsi="Times New Roman"/>
          <w:sz w:val="24"/>
          <w:szCs w:val="24"/>
        </w:rPr>
        <w:t>овка и переработка древесины – 2</w:t>
      </w:r>
      <w:r w:rsidRPr="00743AB7">
        <w:rPr>
          <w:rFonts w:ascii="Times New Roman" w:hAnsi="Times New Roman"/>
          <w:sz w:val="24"/>
          <w:szCs w:val="24"/>
        </w:rPr>
        <w:t>%.</w:t>
      </w:r>
      <w:r w:rsidR="002F0AF1" w:rsidRPr="00743AB7">
        <w:rPr>
          <w:rFonts w:ascii="Times New Roman" w:hAnsi="Times New Roman"/>
          <w:sz w:val="24"/>
          <w:szCs w:val="24"/>
        </w:rPr>
        <w:t xml:space="preserve"> </w:t>
      </w:r>
    </w:p>
    <w:p w:rsidR="004A704C" w:rsidRDefault="004A704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труда муниципального образования характеризуется занятостью в неформальном секторе экономики. В него включаются граждане, которые числятся безработными, оформленными по совместительству. Эти трудовые ресурсы размещаются в сфере предпринимательской деятельности: в торговле, услугах быта.</w:t>
      </w:r>
    </w:p>
    <w:p w:rsidR="004A704C" w:rsidRDefault="004A704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развита телекоммуникационная сеть: все школы подключены к сети Интернет</w:t>
      </w:r>
      <w:r w:rsidR="00FF2FCA">
        <w:rPr>
          <w:rFonts w:ascii="Times New Roman" w:hAnsi="Times New Roman"/>
          <w:sz w:val="24"/>
          <w:szCs w:val="24"/>
        </w:rPr>
        <w:t>, охва</w:t>
      </w:r>
      <w:r w:rsidR="002F0AF1">
        <w:rPr>
          <w:rFonts w:ascii="Times New Roman" w:hAnsi="Times New Roman"/>
          <w:sz w:val="24"/>
          <w:szCs w:val="24"/>
        </w:rPr>
        <w:t>т населения программами республиканского</w:t>
      </w:r>
      <w:r w:rsidR="00FF2FCA">
        <w:rPr>
          <w:rFonts w:ascii="Times New Roman" w:hAnsi="Times New Roman"/>
          <w:sz w:val="24"/>
          <w:szCs w:val="24"/>
        </w:rPr>
        <w:t>, российского телевидения составляет 100%.</w:t>
      </w:r>
    </w:p>
    <w:p w:rsidR="00FF2FCA" w:rsidRDefault="00743AB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2015</w:t>
      </w:r>
      <w:r w:rsidR="002F0AF1">
        <w:rPr>
          <w:rFonts w:ascii="Times New Roman" w:hAnsi="Times New Roman"/>
          <w:sz w:val="24"/>
          <w:szCs w:val="24"/>
        </w:rPr>
        <w:t xml:space="preserve"> </w:t>
      </w:r>
      <w:r w:rsidR="00FF2FCA">
        <w:rPr>
          <w:rFonts w:ascii="Times New Roman" w:hAnsi="Times New Roman"/>
          <w:sz w:val="24"/>
          <w:szCs w:val="24"/>
        </w:rPr>
        <w:t>году в образовательные учреждения принят</w:t>
      </w:r>
      <w:r>
        <w:rPr>
          <w:rFonts w:ascii="Times New Roman" w:hAnsi="Times New Roman"/>
          <w:sz w:val="24"/>
          <w:szCs w:val="24"/>
        </w:rPr>
        <w:t>ы на работу 3</w:t>
      </w:r>
      <w:r w:rsidR="00FF2FCA">
        <w:rPr>
          <w:rFonts w:ascii="Times New Roman" w:hAnsi="Times New Roman"/>
          <w:sz w:val="24"/>
          <w:szCs w:val="24"/>
        </w:rPr>
        <w:t xml:space="preserve"> молодых специалиста.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01.06.2011г. общеобразовательные учреждения и учреждения дополнительного образования переведены на новую систему оплаты труда. Эти изменения – первый шаг к отказу от единой тарифной сетки по оплате труда и поэтапному переходу к отраслевой системе оплаты труда работников образовательных учреждений.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Среднемесячная начисленная заработная плата работников муниципальных о</w:t>
      </w:r>
      <w:r w:rsidR="00743AB7">
        <w:rPr>
          <w:rFonts w:ascii="Times New Roman" w:hAnsi="Times New Roman"/>
          <w:sz w:val="24"/>
          <w:szCs w:val="24"/>
        </w:rPr>
        <w:t>бразовательных учреждений в 2015</w:t>
      </w:r>
      <w:r w:rsidR="002F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возросла.</w:t>
      </w:r>
    </w:p>
    <w:p w:rsidR="00FF2FCA" w:rsidRDefault="00FF2FCA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учителей</w:t>
      </w:r>
      <w:r w:rsidR="002F0AF1">
        <w:rPr>
          <w:rFonts w:ascii="Times New Roman" w:hAnsi="Times New Roman"/>
          <w:sz w:val="24"/>
          <w:szCs w:val="24"/>
        </w:rPr>
        <w:t xml:space="preserve"> составила: </w:t>
      </w:r>
      <w:r w:rsidR="00117BAC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г. – 28113руб., </w:t>
      </w:r>
      <w:r w:rsidR="00117BAC">
        <w:rPr>
          <w:rFonts w:ascii="Times New Roman" w:hAnsi="Times New Roman"/>
          <w:sz w:val="24"/>
          <w:szCs w:val="24"/>
        </w:rPr>
        <w:t>2014</w:t>
      </w:r>
      <w:r w:rsidR="002F0AF1">
        <w:rPr>
          <w:rFonts w:ascii="Times New Roman" w:hAnsi="Times New Roman"/>
          <w:sz w:val="24"/>
          <w:szCs w:val="24"/>
        </w:rPr>
        <w:t>г.-</w:t>
      </w:r>
      <w:r w:rsidR="00743AB7">
        <w:rPr>
          <w:rFonts w:ascii="Times New Roman" w:hAnsi="Times New Roman"/>
          <w:sz w:val="24"/>
          <w:szCs w:val="24"/>
        </w:rPr>
        <w:t>29287руб.</w:t>
      </w:r>
      <w:r w:rsidR="00117BAC">
        <w:rPr>
          <w:rFonts w:ascii="Times New Roman" w:hAnsi="Times New Roman"/>
          <w:sz w:val="24"/>
          <w:szCs w:val="24"/>
        </w:rPr>
        <w:t xml:space="preserve"> 2015г. - </w:t>
      </w:r>
      <w:r w:rsidR="00117BAC" w:rsidRPr="00117BAC">
        <w:rPr>
          <w:rFonts w:ascii="Times New Roman" w:hAnsi="Times New Roman"/>
          <w:sz w:val="24"/>
          <w:szCs w:val="24"/>
        </w:rPr>
        <w:t>30</w:t>
      </w:r>
      <w:r w:rsidR="00117BAC">
        <w:rPr>
          <w:rFonts w:ascii="Times New Roman" w:hAnsi="Times New Roman"/>
          <w:sz w:val="24"/>
          <w:szCs w:val="24"/>
        </w:rPr>
        <w:t> </w:t>
      </w:r>
      <w:r w:rsidR="00117BAC" w:rsidRPr="00117BAC">
        <w:rPr>
          <w:rFonts w:ascii="Times New Roman" w:hAnsi="Times New Roman"/>
          <w:sz w:val="24"/>
          <w:szCs w:val="24"/>
        </w:rPr>
        <w:t>328</w:t>
      </w:r>
      <w:r w:rsidR="00117BAC">
        <w:rPr>
          <w:rFonts w:ascii="Times New Roman" w:hAnsi="Times New Roman"/>
          <w:sz w:val="24"/>
          <w:szCs w:val="24"/>
        </w:rPr>
        <w:t>руб</w:t>
      </w:r>
      <w:r w:rsidR="00743A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задача по </w:t>
      </w:r>
      <w:r w:rsidR="002F0AF1">
        <w:rPr>
          <w:rFonts w:ascii="Times New Roman" w:hAnsi="Times New Roman"/>
          <w:sz w:val="24"/>
          <w:szCs w:val="24"/>
        </w:rPr>
        <w:t xml:space="preserve">реализации Указа </w:t>
      </w:r>
      <w:r w:rsidR="00CA3726">
        <w:rPr>
          <w:rFonts w:ascii="Times New Roman" w:hAnsi="Times New Roman"/>
          <w:sz w:val="24"/>
          <w:szCs w:val="24"/>
        </w:rPr>
        <w:t>президента по</w:t>
      </w:r>
      <w:r w:rsidR="002F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повышению заработной платы была выполнена.</w:t>
      </w:r>
    </w:p>
    <w:p w:rsidR="00FF2FCA" w:rsidRPr="00FF2FCA" w:rsidRDefault="00FF2FCA" w:rsidP="008F321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 xml:space="preserve">Незначительное </w:t>
      </w:r>
      <w:r w:rsidR="00743AB7">
        <w:rPr>
          <w:rFonts w:ascii="Times New Roman" w:hAnsi="Times New Roman"/>
          <w:sz w:val="24"/>
          <w:szCs w:val="24"/>
        </w:rPr>
        <w:t>уменьшение</w:t>
      </w:r>
      <w:r w:rsidRPr="00FF2FCA">
        <w:rPr>
          <w:rFonts w:ascii="Times New Roman" w:hAnsi="Times New Roman"/>
          <w:sz w:val="24"/>
          <w:szCs w:val="24"/>
        </w:rPr>
        <w:t xml:space="preserve"> численности населения города  не привело  к изменению количества общеобразовательных классов – комплектов, но увеличилось количество обучающихся в коррекционных классах и соответственно рост коррекционных классов-комплектов.</w:t>
      </w:r>
    </w:p>
    <w:p w:rsidR="00FF2FCA" w:rsidRPr="00FF2FCA" w:rsidRDefault="00FF2FCA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>Динамика изменения численности классов-комплектов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6"/>
        <w:gridCol w:w="1386"/>
        <w:gridCol w:w="1386"/>
        <w:gridCol w:w="1386"/>
      </w:tblGrid>
      <w:tr w:rsidR="00743AB7" w:rsidRPr="00FF2FCA" w:rsidTr="008B485C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</w:tr>
      <w:tr w:rsidR="00743AB7" w:rsidRPr="00FF2FCA" w:rsidTr="00743AB7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в общеобразовательных учреждениях, чел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1578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1722</w:t>
            </w:r>
          </w:p>
        </w:tc>
      </w:tr>
      <w:tr w:rsidR="00743AB7" w:rsidRPr="00FF2FCA" w:rsidTr="00743AB7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классов-комплектов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3E7A18" w:rsidRDefault="00743AB7" w:rsidP="0074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43AB7" w:rsidRPr="00FF2FCA" w:rsidTr="00743AB7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в коррекционных классах, чел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138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151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743A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154</w:t>
            </w:r>
          </w:p>
        </w:tc>
      </w:tr>
      <w:tr w:rsidR="00743AB7" w:rsidRPr="00FF2FCA" w:rsidTr="00743AB7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коррекционных классов-комплектов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743A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</w:tbl>
    <w:p w:rsidR="00FF2FCA" w:rsidRPr="00FF2FCA" w:rsidRDefault="00FF2FCA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 xml:space="preserve">В одну смену занимается </w:t>
      </w:r>
      <w:r w:rsidR="00743AB7">
        <w:rPr>
          <w:rFonts w:ascii="Times New Roman" w:hAnsi="Times New Roman"/>
          <w:sz w:val="24"/>
          <w:szCs w:val="24"/>
        </w:rPr>
        <w:t>все</w:t>
      </w:r>
      <w:r w:rsidR="00BB4C95">
        <w:rPr>
          <w:rFonts w:ascii="Times New Roman" w:hAnsi="Times New Roman"/>
          <w:sz w:val="24"/>
          <w:szCs w:val="24"/>
        </w:rPr>
        <w:t xml:space="preserve"> общеобразовательные учреждения города</w:t>
      </w:r>
      <w:r w:rsidRPr="00FF2FCA">
        <w:rPr>
          <w:rFonts w:ascii="Times New Roman" w:hAnsi="Times New Roman"/>
          <w:sz w:val="24"/>
          <w:szCs w:val="24"/>
        </w:rPr>
        <w:t>.</w:t>
      </w: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2FCA" w:rsidRPr="00BB4C95" w:rsidRDefault="00FF2FCA" w:rsidP="00BB4C95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Динамика рождаемости                                     </w:t>
      </w:r>
      <w:r w:rsidR="00BB4C95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tbl>
      <w:tblPr>
        <w:tblW w:w="7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1394"/>
        <w:gridCol w:w="1394"/>
        <w:gridCol w:w="1379"/>
      </w:tblGrid>
      <w:tr w:rsidR="00BB4C95" w:rsidRPr="00FF2FCA" w:rsidTr="008B485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FF2FCA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BB4C95" w:rsidRPr="00FF2FCA" w:rsidTr="00BB4C95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Число родившихся, чел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95" w:rsidRPr="00FF2FCA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95" w:rsidRPr="00FF2FCA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</w:tbl>
    <w:p w:rsidR="00FF2FCA" w:rsidRPr="00FF2FCA" w:rsidRDefault="00FF2FCA" w:rsidP="00136E3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F2FCA" w:rsidRPr="00FF2FCA" w:rsidRDefault="00FF2FCA" w:rsidP="00136E3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>Сеть образовательных учреждений изменил</w:t>
      </w:r>
      <w:r w:rsidR="00BB4C95">
        <w:rPr>
          <w:rFonts w:ascii="Times New Roman" w:hAnsi="Times New Roman"/>
          <w:b/>
          <w:i/>
          <w:sz w:val="24"/>
          <w:szCs w:val="24"/>
        </w:rPr>
        <w:t>ась по состоянию на  31.12.2015</w:t>
      </w:r>
      <w:r w:rsidRPr="00FF2FCA">
        <w:rPr>
          <w:rFonts w:ascii="Times New Roman" w:hAnsi="Times New Roman"/>
          <w:b/>
          <w:i/>
          <w:sz w:val="24"/>
          <w:szCs w:val="24"/>
        </w:rPr>
        <w:t xml:space="preserve">г. </w:t>
      </w: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4"/>
        <w:gridCol w:w="1733"/>
        <w:gridCol w:w="1962"/>
        <w:gridCol w:w="1925"/>
      </w:tblGrid>
      <w:tr w:rsidR="00BB4C95" w:rsidRPr="00FF2FCA" w:rsidTr="008B485C">
        <w:trPr>
          <w:trHeight w:val="43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Количество/год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  <w:r w:rsidRPr="00322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средние школы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дошкольные учреждения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652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 xml:space="preserve">учреждения </w:t>
            </w:r>
            <w:r w:rsidR="00652D3D" w:rsidRPr="00FF2FCA">
              <w:rPr>
                <w:rFonts w:ascii="Times New Roman" w:hAnsi="Times New Roman"/>
                <w:i/>
                <w:sz w:val="24"/>
                <w:szCs w:val="24"/>
              </w:rPr>
              <w:t>доп. образования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У «КШС»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Наполняемость учащихся в образовательных учреждениях города различна, что связано с местом расположения (М</w:t>
      </w:r>
      <w:r w:rsidR="004131A9">
        <w:rPr>
          <w:rFonts w:ascii="Times New Roman" w:hAnsi="Times New Roman"/>
          <w:sz w:val="24"/>
          <w:szCs w:val="24"/>
        </w:rPr>
        <w:t>Б</w:t>
      </w:r>
      <w:r w:rsidRPr="00FF2FCA">
        <w:rPr>
          <w:rFonts w:ascii="Times New Roman" w:hAnsi="Times New Roman"/>
          <w:sz w:val="24"/>
          <w:szCs w:val="24"/>
        </w:rPr>
        <w:t xml:space="preserve">ОУ «АСОШ № 5»), условиями образовательной деятельности, реализуемыми программами. В двух общеобразовательных учреждениях на старшей ступени организовано профильное обучение. Вариативность предоставляемых образовательных услуг расширяется за счет организации </w:t>
      </w:r>
      <w:proofErr w:type="gramStart"/>
      <w:r w:rsidRPr="00FF2FCA">
        <w:rPr>
          <w:rFonts w:ascii="Times New Roman" w:hAnsi="Times New Roman"/>
          <w:sz w:val="24"/>
          <w:szCs w:val="24"/>
        </w:rPr>
        <w:t>обучения учащихся</w:t>
      </w:r>
      <w:proofErr w:type="gramEnd"/>
      <w:r w:rsidRPr="00FF2FCA">
        <w:rPr>
          <w:rFonts w:ascii="Times New Roman" w:hAnsi="Times New Roman"/>
          <w:sz w:val="24"/>
          <w:szCs w:val="24"/>
        </w:rPr>
        <w:t xml:space="preserve"> по индивидуальным учебным планам. Все общеобразовательные организации  перешли с 01.09.2013г. на обучение по ФГОС ООО в 5-х классах. 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lastRenderedPageBreak/>
        <w:t>В учреждениях дополните</w:t>
      </w:r>
      <w:r w:rsidR="00BB4C95">
        <w:rPr>
          <w:rFonts w:ascii="Times New Roman" w:hAnsi="Times New Roman"/>
          <w:sz w:val="24"/>
          <w:szCs w:val="24"/>
        </w:rPr>
        <w:t>льного образования занимаются 720</w:t>
      </w:r>
      <w:r w:rsidRPr="00FF2FCA">
        <w:rPr>
          <w:rFonts w:ascii="Times New Roman" w:hAnsi="Times New Roman"/>
          <w:sz w:val="24"/>
          <w:szCs w:val="24"/>
        </w:rPr>
        <w:t xml:space="preserve"> детей и подростков. Спектр предлагаемых дополнительных образовательных услуг направлен на развитие творческих способностей детей</w:t>
      </w:r>
      <w:r w:rsidR="00870D14">
        <w:rPr>
          <w:rFonts w:ascii="Times New Roman" w:hAnsi="Times New Roman"/>
          <w:sz w:val="24"/>
          <w:szCs w:val="24"/>
        </w:rPr>
        <w:t>, а так же</w:t>
      </w:r>
      <w:r w:rsidR="00BB4C95">
        <w:rPr>
          <w:rFonts w:ascii="Times New Roman" w:hAnsi="Times New Roman"/>
          <w:sz w:val="24"/>
          <w:szCs w:val="24"/>
        </w:rPr>
        <w:t xml:space="preserve"> на работу</w:t>
      </w:r>
      <w:r w:rsidR="00870D14">
        <w:rPr>
          <w:rFonts w:ascii="Times New Roman" w:hAnsi="Times New Roman"/>
          <w:sz w:val="24"/>
          <w:szCs w:val="24"/>
        </w:rPr>
        <w:t xml:space="preserve"> </w:t>
      </w:r>
      <w:r w:rsidR="00BB4C95">
        <w:rPr>
          <w:rFonts w:ascii="Times New Roman" w:hAnsi="Times New Roman"/>
          <w:sz w:val="24"/>
          <w:szCs w:val="24"/>
        </w:rPr>
        <w:t xml:space="preserve">с детьми инвалидами и </w:t>
      </w:r>
      <w:r w:rsidR="00870D14">
        <w:rPr>
          <w:rFonts w:ascii="Times New Roman" w:hAnsi="Times New Roman"/>
          <w:sz w:val="24"/>
          <w:szCs w:val="24"/>
        </w:rPr>
        <w:t>ОВЗ</w:t>
      </w:r>
      <w:r w:rsidR="00BB4C95">
        <w:rPr>
          <w:rFonts w:ascii="Times New Roman" w:hAnsi="Times New Roman"/>
          <w:sz w:val="24"/>
          <w:szCs w:val="24"/>
        </w:rPr>
        <w:t>.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Организация питания школьников централизована, осуществляется МУ «Комбинат школьных столовых».</w:t>
      </w:r>
    </w:p>
    <w:p w:rsidR="00C1486F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Существующая структура образовательных учреждений в целом достаточна для удовлетворения запросов и потребностей детей и их родителей в образовательных программах базового, профильного уровня, программах дошкольного и дополнительного образования.</w:t>
      </w:r>
    </w:p>
    <w:p w:rsidR="00136E3D" w:rsidRPr="00136E3D" w:rsidRDefault="00136E3D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AB5" w:rsidRDefault="001C3AB5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1486F" w:rsidRPr="00136E3D" w:rsidRDefault="00C1486F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36E3D">
        <w:rPr>
          <w:rFonts w:ascii="Times New Roman" w:hAnsi="Times New Roman"/>
          <w:b/>
          <w:i/>
          <w:sz w:val="26"/>
          <w:szCs w:val="26"/>
        </w:rPr>
        <w:t>Цели и задачи муниципальной системы образования</w:t>
      </w:r>
    </w:p>
    <w:p w:rsidR="00C1486F" w:rsidRPr="009B2BA6" w:rsidRDefault="00C1486F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86F" w:rsidRPr="000A643F" w:rsidRDefault="00BB4C95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870D14">
        <w:rPr>
          <w:rFonts w:ascii="Times New Roman" w:hAnsi="Times New Roman"/>
          <w:sz w:val="24"/>
          <w:szCs w:val="24"/>
        </w:rPr>
        <w:t xml:space="preserve"> году продолжаем реализацию </w:t>
      </w:r>
      <w:r w:rsidR="00C1486F" w:rsidRPr="000A643F">
        <w:rPr>
          <w:rFonts w:ascii="Times New Roman" w:hAnsi="Times New Roman"/>
          <w:sz w:val="24"/>
          <w:szCs w:val="24"/>
        </w:rPr>
        <w:t>законов: Федерального закона «Об образовании в Российской Федерации» (от 29.12.2012 № 273-ФЗ)  и Закона Республики Хакасия «Об образовании в Республике Хакасия» (</w:t>
      </w:r>
      <w:r w:rsidR="00C1486F" w:rsidRPr="005A4C9D">
        <w:rPr>
          <w:rFonts w:ascii="Times New Roman" w:hAnsi="Times New Roman"/>
          <w:sz w:val="24"/>
          <w:szCs w:val="24"/>
        </w:rPr>
        <w:t>от 05.07.2013 № 60-ЗРХ</w:t>
      </w:r>
      <w:r w:rsidR="00C1486F" w:rsidRPr="000A643F">
        <w:rPr>
          <w:rFonts w:ascii="Times New Roman" w:hAnsi="Times New Roman"/>
          <w:sz w:val="24"/>
          <w:szCs w:val="24"/>
        </w:rPr>
        <w:t>).</w:t>
      </w:r>
    </w:p>
    <w:p w:rsidR="00876C38" w:rsidRPr="000A643F" w:rsidRDefault="00AF7BD9" w:rsidP="004B4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Отдел по делам образования Администрации города Абазы</w:t>
      </w:r>
      <w:r w:rsidR="00C1486F" w:rsidRPr="000A643F">
        <w:rPr>
          <w:rFonts w:ascii="Times New Roman" w:hAnsi="Times New Roman"/>
          <w:sz w:val="24"/>
          <w:szCs w:val="24"/>
        </w:rPr>
        <w:t>, муниципальные бюджетные о</w:t>
      </w:r>
      <w:r w:rsidR="00BB4C95">
        <w:rPr>
          <w:rFonts w:ascii="Times New Roman" w:hAnsi="Times New Roman"/>
          <w:sz w:val="24"/>
          <w:szCs w:val="24"/>
        </w:rPr>
        <w:t>бразовательные учреждения в 2015</w:t>
      </w:r>
      <w:r w:rsidR="00C1486F" w:rsidRPr="000A643F">
        <w:rPr>
          <w:rFonts w:ascii="Times New Roman" w:hAnsi="Times New Roman"/>
          <w:sz w:val="24"/>
          <w:szCs w:val="24"/>
        </w:rPr>
        <w:t xml:space="preserve"> году осуществляли свою деятельность также в соответствии с Национальной стратегией действий в интересах детей на 2012-2017 гг., Республиканской целевой программой «Развитие образования в Республике Хакасия (2011-2015 гг.), </w:t>
      </w:r>
      <w:r w:rsidR="00C1486F" w:rsidRPr="000A643F">
        <w:rPr>
          <w:rFonts w:ascii="Times New Roman" w:hAnsi="Times New Roman"/>
          <w:bCs/>
          <w:sz w:val="24"/>
          <w:szCs w:val="24"/>
        </w:rPr>
        <w:t>Комплексом мер по модернизации системы общего образ</w:t>
      </w:r>
      <w:r w:rsidR="00BB4C95">
        <w:rPr>
          <w:rFonts w:ascii="Times New Roman" w:hAnsi="Times New Roman"/>
          <w:bCs/>
          <w:sz w:val="24"/>
          <w:szCs w:val="24"/>
        </w:rPr>
        <w:t>ования Республики Хакасия в 2015</w:t>
      </w:r>
      <w:r w:rsidR="00C1486F" w:rsidRPr="000A643F">
        <w:rPr>
          <w:rFonts w:ascii="Times New Roman" w:hAnsi="Times New Roman"/>
          <w:bCs/>
          <w:sz w:val="24"/>
          <w:szCs w:val="24"/>
        </w:rPr>
        <w:t xml:space="preserve"> году, </w:t>
      </w:r>
      <w:r>
        <w:rPr>
          <w:rFonts w:ascii="Times New Roman" w:hAnsi="Times New Roman"/>
          <w:sz w:val="24"/>
          <w:szCs w:val="24"/>
        </w:rPr>
        <w:t xml:space="preserve"> планом развития города Абазы</w:t>
      </w:r>
      <w:r w:rsidR="00BB4C95">
        <w:rPr>
          <w:rFonts w:ascii="Times New Roman" w:hAnsi="Times New Roman"/>
          <w:sz w:val="24"/>
          <w:szCs w:val="24"/>
        </w:rPr>
        <w:t xml:space="preserve"> до 2015</w:t>
      </w:r>
      <w:r w:rsidR="00C1486F" w:rsidRPr="000A643F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C1486F" w:rsidRPr="000A643F" w:rsidRDefault="00C1486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b/>
          <w:sz w:val="24"/>
          <w:szCs w:val="24"/>
        </w:rPr>
        <w:tab/>
      </w:r>
      <w:r w:rsidRPr="000A643F">
        <w:rPr>
          <w:rFonts w:ascii="Times New Roman" w:hAnsi="Times New Roman"/>
          <w:sz w:val="24"/>
          <w:szCs w:val="24"/>
        </w:rPr>
        <w:t>Приоритетными направлениями деятельности, позволяющими максимально и эффективно использовать имеющиеся ресурсы муниципального образования, явились следующие: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совершенствование условий, обеспечивающих доступность и высокое качество образовательных услуг;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модернизация образовательной среды для обеспечения достижения нового качества результатов обучения и социализации детей;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совершенствование механизмов мотивации педагогов к повышению качества работы и непрерывному профессиональному развитию;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системы образовательных сервисов для удовлетворения разнообразных запросов детей и семей, формирование мотивации к непрерывному образованию;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дополнительного образования детей для формирования у обучающихся социальных компетенций, гражданских установок, культуры здорового образа жизни;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системы оценки к</w:t>
      </w:r>
      <w:r w:rsidR="00AF7BD9">
        <w:rPr>
          <w:rFonts w:ascii="Times New Roman" w:hAnsi="Times New Roman"/>
          <w:sz w:val="24"/>
          <w:szCs w:val="24"/>
        </w:rPr>
        <w:t>ачества образования, создание</w:t>
      </w:r>
      <w:r w:rsidRPr="000A643F">
        <w:rPr>
          <w:rFonts w:ascii="Times New Roman" w:hAnsi="Times New Roman"/>
          <w:sz w:val="24"/>
          <w:szCs w:val="24"/>
        </w:rPr>
        <w:t xml:space="preserve"> Муниципального центра качества образования для оценки учебных и </w:t>
      </w:r>
      <w:proofErr w:type="spellStart"/>
      <w:r w:rsidRPr="000A643F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A643F">
        <w:rPr>
          <w:rFonts w:ascii="Times New Roman" w:hAnsi="Times New Roman"/>
          <w:sz w:val="24"/>
          <w:szCs w:val="24"/>
        </w:rPr>
        <w:t xml:space="preserve"> достижений учащихся и системы информирования граждан о качестве образования;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организация целенаправленного взаимодействия госуд</w:t>
      </w:r>
      <w:r w:rsidR="004B4C83">
        <w:rPr>
          <w:rFonts w:ascii="Times New Roman" w:hAnsi="Times New Roman"/>
          <w:sz w:val="24"/>
          <w:szCs w:val="24"/>
        </w:rPr>
        <w:t>арственных, общественно-профессио</w:t>
      </w:r>
      <w:r w:rsidRPr="000A643F">
        <w:rPr>
          <w:rFonts w:ascii="Times New Roman" w:hAnsi="Times New Roman"/>
          <w:sz w:val="24"/>
          <w:szCs w:val="24"/>
        </w:rPr>
        <w:t xml:space="preserve">нальных и </w:t>
      </w:r>
      <w:proofErr w:type="spellStart"/>
      <w:r w:rsidRPr="000A643F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A643F">
        <w:rPr>
          <w:rFonts w:ascii="Times New Roman" w:hAnsi="Times New Roman"/>
          <w:sz w:val="24"/>
          <w:szCs w:val="24"/>
        </w:rPr>
        <w:t xml:space="preserve"> систем оценки качества образования, участия потребителей и общественных институтов в контроле и оценке качества образования;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повышение эффективности управления финансовыми ресурсами;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укрепление участия общественности в управлении образовательными организациями.</w:t>
      </w:r>
    </w:p>
    <w:p w:rsidR="00C1486F" w:rsidRDefault="00C1486F" w:rsidP="00136E3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1486F" w:rsidRPr="00136E3D" w:rsidRDefault="00C1486F" w:rsidP="00136E3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36E3D">
        <w:rPr>
          <w:rFonts w:ascii="Times New Roman" w:hAnsi="Times New Roman"/>
          <w:b/>
          <w:bCs/>
          <w:i/>
          <w:sz w:val="26"/>
          <w:szCs w:val="26"/>
        </w:rPr>
        <w:t>Доступность образования</w:t>
      </w:r>
    </w:p>
    <w:p w:rsidR="00B37BC7" w:rsidRPr="00BD74D4" w:rsidRDefault="00B37BC7" w:rsidP="00136E3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Структура муниципальной системы образования</w:t>
      </w:r>
    </w:p>
    <w:p w:rsidR="00B37BC7" w:rsidRDefault="00CE7E32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Абаза представлен 9</w:t>
      </w:r>
      <w:r w:rsidR="00B37BC7" w:rsidRPr="00B37BC7">
        <w:rPr>
          <w:rFonts w:ascii="Times New Roman" w:hAnsi="Times New Roman"/>
          <w:sz w:val="24"/>
          <w:szCs w:val="24"/>
        </w:rPr>
        <w:t xml:space="preserve"> образовательными учреждениями и муниципальным учреждением «Комбинат школьных столовых», учредителем которых является Отдел по делам образования Администрации г. Абазы.</w:t>
      </w:r>
    </w:p>
    <w:p w:rsidR="00172CF9" w:rsidRPr="00172CF9" w:rsidRDefault="00BB4C95" w:rsidP="00136E3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172CF9" w:rsidRPr="00172CF9">
        <w:rPr>
          <w:rFonts w:ascii="Times New Roman" w:hAnsi="Times New Roman"/>
          <w:sz w:val="24"/>
          <w:szCs w:val="24"/>
        </w:rPr>
        <w:t xml:space="preserve"> году в систему образования входили: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lastRenderedPageBreak/>
        <w:t>МБОУ «Абазинская средняя общеобразовательная школа № 49»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50»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«Сказка»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«Дельфин»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«Алёнка»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«Улыбка»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ДС «Колокольчик»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ДОД «</w:t>
      </w:r>
      <w:smartTag w:uri="urn:schemas-microsoft-com:office:smarttags" w:element="PersonName">
        <w:smartTagPr>
          <w:attr w:name="ProductID" w:val="Абазинский Центр"/>
        </w:smartTagPr>
        <w:r w:rsidRPr="00172CF9">
          <w:rPr>
            <w:rFonts w:ascii="Times New Roman" w:hAnsi="Times New Roman"/>
            <w:sz w:val="24"/>
            <w:szCs w:val="24"/>
          </w:rPr>
          <w:t>Абазинский Центр</w:t>
        </w:r>
      </w:smartTag>
      <w:r w:rsidRPr="00172CF9">
        <w:rPr>
          <w:rFonts w:ascii="Times New Roman" w:hAnsi="Times New Roman"/>
          <w:sz w:val="24"/>
          <w:szCs w:val="24"/>
        </w:rPr>
        <w:t xml:space="preserve"> детского творчества»</w:t>
      </w:r>
    </w:p>
    <w:p w:rsid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Все учреждения имеют статус самостоятельного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Все образовательные учреждения аккредитованы и имеют лицензию на </w:t>
      </w:r>
      <w:proofErr w:type="gramStart"/>
      <w:r w:rsidRPr="00B37BC7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37BC7">
        <w:rPr>
          <w:rFonts w:ascii="Times New Roman" w:hAnsi="Times New Roman"/>
          <w:sz w:val="24"/>
          <w:szCs w:val="24"/>
        </w:rPr>
        <w:t xml:space="preserve"> образовательной деятельности по программе основного общего образования. Во всех образовательных учреждениях установлена автоматическая пожарная сигнализация и система оповещения о пожаре, выполняются санитарно-гигиенические требования. В школах имеются медицинские пункты, спортивные залы, столовые.</w:t>
      </w:r>
      <w:r w:rsidR="00CE7E32">
        <w:rPr>
          <w:rFonts w:ascii="Times New Roman" w:hAnsi="Times New Roman"/>
          <w:sz w:val="24"/>
          <w:szCs w:val="24"/>
        </w:rPr>
        <w:t xml:space="preserve"> 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Контингент обучающихся и  охват образованием детей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Дошкольные образовательные учреждения муниципального образования город Абаза посещают </w:t>
      </w:r>
      <w:r w:rsidR="00652D3D">
        <w:rPr>
          <w:rFonts w:ascii="Times New Roman" w:hAnsi="Times New Roman"/>
          <w:b/>
          <w:sz w:val="24"/>
          <w:szCs w:val="24"/>
        </w:rPr>
        <w:t>1</w:t>
      </w:r>
      <w:r w:rsidR="00BB4C95">
        <w:rPr>
          <w:rFonts w:ascii="Times New Roman" w:hAnsi="Times New Roman"/>
          <w:b/>
          <w:sz w:val="24"/>
          <w:szCs w:val="24"/>
        </w:rPr>
        <w:t>0</w:t>
      </w:r>
      <w:r w:rsidR="00652D3D">
        <w:rPr>
          <w:rFonts w:ascii="Times New Roman" w:hAnsi="Times New Roman"/>
          <w:b/>
          <w:sz w:val="24"/>
          <w:szCs w:val="24"/>
        </w:rPr>
        <w:t>09</w:t>
      </w:r>
      <w:r w:rsidR="0057339A">
        <w:rPr>
          <w:rFonts w:ascii="Times New Roman" w:hAnsi="Times New Roman"/>
          <w:sz w:val="24"/>
          <w:szCs w:val="24"/>
        </w:rPr>
        <w:t xml:space="preserve"> детей</w:t>
      </w:r>
      <w:r w:rsidR="00652D3D">
        <w:rPr>
          <w:rFonts w:ascii="Times New Roman" w:hAnsi="Times New Roman"/>
          <w:sz w:val="24"/>
          <w:szCs w:val="24"/>
        </w:rPr>
        <w:t xml:space="preserve"> (111 детей посещают ГПК)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Очерёдность детей в дошкольные учреждения от 0 до 3 лет</w:t>
      </w:r>
      <w:r w:rsidR="0057339A">
        <w:rPr>
          <w:rFonts w:ascii="Times New Roman" w:hAnsi="Times New Roman"/>
          <w:sz w:val="24"/>
          <w:szCs w:val="24"/>
        </w:rPr>
        <w:t xml:space="preserve"> нет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С 2007 года дети получают дошкольное образование не только в </w:t>
      </w:r>
      <w:proofErr w:type="gramStart"/>
      <w:r w:rsidRPr="00B37BC7">
        <w:rPr>
          <w:rFonts w:ascii="Times New Roman" w:hAnsi="Times New Roman"/>
          <w:sz w:val="24"/>
          <w:szCs w:val="24"/>
        </w:rPr>
        <w:t>группах полного дня</w:t>
      </w:r>
      <w:proofErr w:type="gramEnd"/>
      <w:r w:rsidRPr="00B37BC7">
        <w:rPr>
          <w:rFonts w:ascii="Times New Roman" w:hAnsi="Times New Roman"/>
          <w:sz w:val="24"/>
          <w:szCs w:val="24"/>
        </w:rPr>
        <w:t xml:space="preserve">, но и в группах: </w:t>
      </w:r>
    </w:p>
    <w:p w:rsidR="00B37BC7" w:rsidRPr="00B37BC7" w:rsidRDefault="0057339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кратковременного пребывания</w:t>
      </w:r>
      <w:r w:rsidR="00B37BC7" w:rsidRPr="00B37BC7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B37BC7" w:rsidRPr="00B37BC7" w:rsidRDefault="0057339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предшкольных</w:t>
      </w:r>
      <w:proofErr w:type="spellEnd"/>
      <w:r w:rsidR="00B37BC7"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-находящихся на семейном воспитании и прикрепленных к консультативным пункт</w:t>
      </w:r>
      <w:r w:rsidR="0057339A">
        <w:rPr>
          <w:rFonts w:ascii="Times New Roman" w:hAnsi="Times New Roman"/>
          <w:sz w:val="24"/>
          <w:szCs w:val="24"/>
        </w:rPr>
        <w:t>ам образовательных учреждений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 xml:space="preserve">          В дошкольных бюджетных образовательных учреждениях с 2013 года вступил в силу Федеральный государственный образовательный стандарт, который  включает в себя требования </w:t>
      </w:r>
      <w:proofErr w:type="gramStart"/>
      <w:r w:rsidRPr="00B37BC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37BC7">
        <w:rPr>
          <w:rFonts w:ascii="Times New Roman" w:hAnsi="Times New Roman"/>
          <w:color w:val="000000"/>
          <w:sz w:val="24"/>
          <w:szCs w:val="24"/>
        </w:rPr>
        <w:t>: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3) результатам освоения основных образовательных программ.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B37BC7">
        <w:rPr>
          <w:rFonts w:ascii="Times New Roman" w:hAnsi="Times New Roman"/>
          <w:color w:val="000000"/>
          <w:sz w:val="24"/>
          <w:szCs w:val="24"/>
        </w:rPr>
        <w:t>соответствия</w:t>
      </w:r>
      <w:proofErr w:type="gramEnd"/>
      <w:r w:rsidRPr="00B37BC7">
        <w:rPr>
          <w:rFonts w:ascii="Times New Roman" w:hAnsi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37BC7" w:rsidRPr="00B37BC7" w:rsidRDefault="00B37BC7" w:rsidP="00136E3D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Численность обучающихся общеобразовательных учреждений города за последние 2 года несколько увеличилась.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7BC7" w:rsidRPr="00B37BC7" w:rsidRDefault="00B37BC7" w:rsidP="008F32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Численность школьников</w:t>
      </w:r>
      <w:r w:rsidRPr="00B37B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6"/>
        <w:gridCol w:w="2812"/>
        <w:gridCol w:w="2693"/>
        <w:gridCol w:w="1418"/>
      </w:tblGrid>
      <w:tr w:rsidR="00CE7E32" w:rsidRPr="00B37BC7" w:rsidTr="008F3217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E7E32" w:rsidRPr="00B37BC7" w:rsidRDefault="00CE7E3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7E32" w:rsidRPr="00B37BC7" w:rsidRDefault="00CE7E3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57339A" w:rsidRPr="00B37BC7" w:rsidTr="008F3217"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322DF6" w:rsidRDefault="0057339A" w:rsidP="005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9A" w:rsidRPr="00322DF6" w:rsidRDefault="0057339A" w:rsidP="005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322DF6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57339A" w:rsidRPr="00B37BC7" w:rsidTr="008F321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3E7A18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18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         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Образование детей с ограниченными возможностями здоровья.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 средних общеобразовательных школах му</w:t>
      </w:r>
      <w:r w:rsidR="0057339A">
        <w:rPr>
          <w:rFonts w:ascii="Times New Roman" w:hAnsi="Times New Roman"/>
          <w:sz w:val="24"/>
          <w:szCs w:val="24"/>
        </w:rPr>
        <w:t>ниципального образования в  2014/2015 учебном году функционирует  19</w:t>
      </w:r>
      <w:r w:rsidRPr="00B37BC7">
        <w:rPr>
          <w:rFonts w:ascii="Times New Roman" w:hAnsi="Times New Roman"/>
          <w:sz w:val="24"/>
          <w:szCs w:val="24"/>
        </w:rPr>
        <w:t xml:space="preserve">  специальных коррекционных классов, в которых обу</w:t>
      </w:r>
      <w:r w:rsidR="0057339A">
        <w:rPr>
          <w:rFonts w:ascii="Times New Roman" w:hAnsi="Times New Roman"/>
          <w:sz w:val="24"/>
          <w:szCs w:val="24"/>
        </w:rPr>
        <w:t>чается 154</w:t>
      </w:r>
      <w:r w:rsidRPr="00B37BC7">
        <w:rPr>
          <w:rFonts w:ascii="Times New Roman" w:hAnsi="Times New Roman"/>
          <w:sz w:val="24"/>
          <w:szCs w:val="24"/>
        </w:rPr>
        <w:t xml:space="preserve"> школьников.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3578"/>
        <w:gridCol w:w="3650"/>
      </w:tblGrid>
      <w:tr w:rsidR="00B37BC7" w:rsidRPr="00B37BC7" w:rsidTr="008B485C"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Количество классов/ количество детей</w:t>
            </w:r>
          </w:p>
        </w:tc>
      </w:tr>
      <w:tr w:rsidR="0057339A" w:rsidRPr="00B37BC7" w:rsidTr="008B485C"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7339A" w:rsidRPr="00B37BC7" w:rsidTr="0057339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 № 49»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4/32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339A" w:rsidRPr="00B37BC7" w:rsidTr="0057339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№ 50»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7/74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39A" w:rsidRPr="00B37BC7" w:rsidTr="0057339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№ 5»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6/45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57339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B37BC7" w:rsidRPr="00B37BC7">
        <w:rPr>
          <w:rFonts w:ascii="Times New Roman" w:hAnsi="Times New Roman"/>
          <w:sz w:val="24"/>
          <w:szCs w:val="24"/>
        </w:rPr>
        <w:t xml:space="preserve"> г. 1 обучающийся занимается по программе дистанционного дополнительного образования. Родители ребёнка прошли обучение навыкам работы на компьютерном оборудовании. С целью увеличения предоставления образовательных услуг детям с ограниче</w:t>
      </w:r>
      <w:r>
        <w:rPr>
          <w:rFonts w:ascii="Times New Roman" w:hAnsi="Times New Roman"/>
          <w:sz w:val="24"/>
          <w:szCs w:val="24"/>
        </w:rPr>
        <w:t>нными возможностями здоровья педагогические работники</w:t>
      </w:r>
      <w:r w:rsidR="00B37BC7" w:rsidRPr="00B37BC7">
        <w:rPr>
          <w:rFonts w:ascii="Times New Roman" w:hAnsi="Times New Roman"/>
          <w:sz w:val="24"/>
          <w:szCs w:val="24"/>
        </w:rPr>
        <w:t xml:space="preserve"> прошли обучение на базе института непрерывного образования ХГУ им. Н.Ф. Катанова.</w:t>
      </w:r>
    </w:p>
    <w:p w:rsidR="00B37BC7" w:rsidRPr="00B37BC7" w:rsidRDefault="00B37BC7" w:rsidP="00136E3D">
      <w:pPr>
        <w:spacing w:before="120"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Обеспечение равного доступа к качественному образованию</w:t>
      </w:r>
    </w:p>
    <w:p w:rsidR="00B37BC7" w:rsidRPr="00E745E5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45E5">
        <w:rPr>
          <w:rFonts w:ascii="Times New Roman" w:hAnsi="Times New Roman"/>
          <w:b/>
          <w:sz w:val="24"/>
          <w:szCs w:val="24"/>
          <w:u w:val="single"/>
        </w:rPr>
        <w:t>Дошкольный уровень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7BC7" w:rsidRPr="008F3217" w:rsidRDefault="00B37BC7" w:rsidP="008F321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Охват детей дошкольным образованием                                    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2382"/>
        <w:gridCol w:w="1861"/>
        <w:gridCol w:w="1891"/>
        <w:gridCol w:w="1892"/>
      </w:tblGrid>
      <w:tr w:rsidR="00B37BC7" w:rsidRPr="00B37BC7" w:rsidTr="008B485C"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Всего детей от 1 года до 6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Из них посещают ДОУ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% охвата дошко</w:t>
            </w:r>
            <w:r w:rsidR="0057339A">
              <w:rPr>
                <w:rFonts w:ascii="Times New Roman" w:hAnsi="Times New Roman"/>
                <w:sz w:val="24"/>
                <w:szCs w:val="24"/>
              </w:rPr>
              <w:t>льным образованием на 01.01.2014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% охвата дошко</w:t>
            </w:r>
            <w:r w:rsidR="00146BD8">
              <w:rPr>
                <w:rFonts w:ascii="Times New Roman" w:hAnsi="Times New Roman"/>
                <w:sz w:val="24"/>
                <w:szCs w:val="24"/>
              </w:rPr>
              <w:t>л</w:t>
            </w:r>
            <w:r w:rsidR="0057339A">
              <w:rPr>
                <w:rFonts w:ascii="Times New Roman" w:hAnsi="Times New Roman"/>
                <w:sz w:val="24"/>
                <w:szCs w:val="24"/>
              </w:rPr>
              <w:t>ьным образованием на 01.01.2015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37BC7" w:rsidRPr="00B37BC7" w:rsidTr="00B37BC7"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6BCE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36B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36B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C7" w:rsidRPr="00B37BC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Удалось ликвидировать очерёдность детей  в возрасте с  3-х лет. </w:t>
      </w:r>
      <w:r w:rsidRPr="00B37B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Группы кратковременного пребывания (адаптационные, </w:t>
      </w:r>
      <w:proofErr w:type="spellStart"/>
      <w:r w:rsidRPr="00B37BC7">
        <w:rPr>
          <w:rFonts w:ascii="Times New Roman" w:hAnsi="Times New Roman"/>
          <w:sz w:val="24"/>
          <w:szCs w:val="24"/>
        </w:rPr>
        <w:t>предшкольные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и др.), открытые на базе дошкольных учреждений, позволяют увеличить охват детей дошкольным образованием на </w:t>
      </w:r>
      <w:r w:rsidRPr="00B37BC7">
        <w:rPr>
          <w:rFonts w:ascii="Times New Roman" w:hAnsi="Times New Roman"/>
          <w:b/>
          <w:sz w:val="24"/>
          <w:szCs w:val="24"/>
        </w:rPr>
        <w:t>80</w:t>
      </w:r>
      <w:r w:rsidRPr="00B37BC7">
        <w:rPr>
          <w:rFonts w:ascii="Times New Roman" w:hAnsi="Times New Roman"/>
          <w:sz w:val="24"/>
          <w:szCs w:val="24"/>
        </w:rPr>
        <w:t xml:space="preserve"> человек. Охват детей 5-7 летнего возраста программами </w:t>
      </w:r>
      <w:proofErr w:type="spellStart"/>
      <w:r w:rsidRPr="00B37BC7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подготовки составляет 100%.</w:t>
      </w:r>
    </w:p>
    <w:p w:rsidR="00B37BC7" w:rsidRPr="00B37BC7" w:rsidRDefault="0057339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01.01.2015</w:t>
      </w:r>
      <w:r w:rsidR="00B37BC7" w:rsidRPr="00B37BC7">
        <w:rPr>
          <w:rFonts w:ascii="Times New Roman" w:hAnsi="Times New Roman"/>
          <w:sz w:val="24"/>
          <w:szCs w:val="24"/>
        </w:rPr>
        <w:t xml:space="preserve"> года в очереди на получение мест в детский сад зарегистрировано </w:t>
      </w:r>
      <w:r>
        <w:rPr>
          <w:rFonts w:ascii="Times New Roman" w:hAnsi="Times New Roman"/>
          <w:b/>
          <w:sz w:val="24"/>
          <w:szCs w:val="24"/>
        </w:rPr>
        <w:t>173</w:t>
      </w:r>
      <w:r w:rsidR="00B37BC7" w:rsidRPr="00B37BC7">
        <w:rPr>
          <w:rFonts w:ascii="Times New Roman" w:hAnsi="Times New Roman"/>
          <w:b/>
          <w:sz w:val="24"/>
          <w:szCs w:val="24"/>
        </w:rPr>
        <w:t xml:space="preserve">  </w:t>
      </w:r>
      <w:r w:rsidR="00B37BC7" w:rsidRPr="00B37BC7">
        <w:rPr>
          <w:rFonts w:ascii="Times New Roman" w:hAnsi="Times New Roman"/>
          <w:sz w:val="24"/>
          <w:szCs w:val="24"/>
        </w:rPr>
        <w:t xml:space="preserve">в возрасте от 0 до 6 лет.  </w:t>
      </w:r>
    </w:p>
    <w:p w:rsidR="00B37BC7" w:rsidRPr="00E745E5" w:rsidRDefault="00B37BC7" w:rsidP="00136E3D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B37BC7">
        <w:rPr>
          <w:rFonts w:ascii="Times New Roman" w:hAnsi="Times New Roman"/>
          <w:b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в город</w:t>
      </w:r>
      <w:r w:rsidR="0057339A">
        <w:rPr>
          <w:rFonts w:ascii="Times New Roman" w:hAnsi="Times New Roman"/>
          <w:sz w:val="24"/>
          <w:szCs w:val="24"/>
        </w:rPr>
        <w:t>е Абаза обучается 1722 школьника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57339A" w:rsidRDefault="00146BD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01.</w:t>
      </w:r>
      <w:r w:rsidR="00B37BC7" w:rsidRPr="00B37BC7">
        <w:rPr>
          <w:rFonts w:ascii="Times New Roman" w:hAnsi="Times New Roman"/>
          <w:sz w:val="24"/>
          <w:szCs w:val="24"/>
        </w:rPr>
        <w:t xml:space="preserve">09.2011г. все первоклассники  начали осваивать федеральный государственный образовательный стандарт начального общего образования нового поколения. Данной программой все пятиклассники начали осваивать федеральный государственный образовательный стандарт основного общего образования нового поколения.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 целях укрепления </w:t>
      </w:r>
      <w:proofErr w:type="spellStart"/>
      <w:r w:rsidRPr="00B37BC7">
        <w:rPr>
          <w:rFonts w:ascii="Times New Roman" w:hAnsi="Times New Roman"/>
          <w:sz w:val="24"/>
          <w:szCs w:val="24"/>
        </w:rPr>
        <w:t>учебно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– материальной  базы школ, насыщения современной образовательной среды в соответствие с ФГОС НОО для школ города приобретены комплекты современного оборудования, учебники.  Все учителя, работающие в 1х классах, заместители руководителей ОУ по УВР прошли курсы повышения квалификации. Разработаны и реализуются программы дополнительного образования учеников 1х классов во взаимодействии с учреждениями дополнительного образования города.</w:t>
      </w:r>
    </w:p>
    <w:p w:rsidR="00B37BC7" w:rsidRPr="00B37BC7" w:rsidRDefault="000B1C5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B37BC7" w:rsidRPr="00B37BC7">
        <w:rPr>
          <w:rFonts w:ascii="Times New Roman" w:hAnsi="Times New Roman"/>
          <w:sz w:val="24"/>
          <w:szCs w:val="24"/>
        </w:rPr>
        <w:t xml:space="preserve"> году особое внимание уделялось непрерывности образования, т. е. умению обучаться в течение всей жизни. Основной целью деятельности школ становится воспитание выпускника, владеющего необходимыми компетенциями для успешной социализации и адаптации в новых условиях. Профильное обучение – это одно из средств реализации данной образовательной стратегии.</w:t>
      </w:r>
    </w:p>
    <w:p w:rsidR="00B37BC7" w:rsidRPr="00E745E5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Выпускники основной школы образовательных учреждений получали услуги по </w:t>
      </w:r>
      <w:proofErr w:type="spellStart"/>
      <w:r w:rsidRPr="00B37BC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подготовке через элективные курсы различной тематики, профессиональную ориентацию, что позволило детям поступить в профессиональные учебные заведения.  </w:t>
      </w:r>
    </w:p>
    <w:p w:rsidR="00B37BC7" w:rsidRPr="001A1BA0" w:rsidRDefault="00B37BC7" w:rsidP="00136E3D">
      <w:pPr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1A1BA0">
        <w:rPr>
          <w:rFonts w:ascii="Times New Roman" w:hAnsi="Times New Roman"/>
          <w:b/>
          <w:sz w:val="24"/>
          <w:szCs w:val="24"/>
        </w:rPr>
        <w:t>Информация о распределении</w:t>
      </w:r>
      <w:r w:rsidR="0057339A">
        <w:rPr>
          <w:rFonts w:ascii="Times New Roman" w:hAnsi="Times New Roman"/>
          <w:b/>
          <w:sz w:val="24"/>
          <w:szCs w:val="24"/>
        </w:rPr>
        <w:t xml:space="preserve"> выпускников 11-х классов в 2015</w:t>
      </w:r>
      <w:r w:rsidRPr="001A1BA0">
        <w:rPr>
          <w:rFonts w:ascii="Times New Roman" w:hAnsi="Times New Roman"/>
          <w:b/>
          <w:sz w:val="24"/>
          <w:szCs w:val="24"/>
        </w:rPr>
        <w:t xml:space="preserve"> г. </w:t>
      </w:r>
    </w:p>
    <w:tbl>
      <w:tblPr>
        <w:tblW w:w="9934" w:type="dxa"/>
        <w:jc w:val="center"/>
        <w:tblInd w:w="5755" w:type="dxa"/>
        <w:tblLook w:val="0000" w:firstRow="0" w:lastRow="0" w:firstColumn="0" w:lastColumn="0" w:noHBand="0" w:noVBand="0"/>
      </w:tblPr>
      <w:tblGrid>
        <w:gridCol w:w="1064"/>
        <w:gridCol w:w="850"/>
        <w:gridCol w:w="980"/>
        <w:gridCol w:w="650"/>
        <w:gridCol w:w="851"/>
        <w:gridCol w:w="709"/>
        <w:gridCol w:w="708"/>
        <w:gridCol w:w="709"/>
        <w:gridCol w:w="709"/>
        <w:gridCol w:w="567"/>
        <w:gridCol w:w="567"/>
        <w:gridCol w:w="1570"/>
      </w:tblGrid>
      <w:tr w:rsidR="00E7406C" w:rsidRPr="001A1BA0" w:rsidTr="008B485C">
        <w:trPr>
          <w:cantSplit/>
          <w:trHeight w:val="25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 ССУЗ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НПО-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работать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не устроены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Другое</w:t>
            </w:r>
          </w:p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06C" w:rsidRPr="001A1BA0" w:rsidTr="00E7406C">
        <w:trPr>
          <w:cantSplit/>
          <w:trHeight w:val="25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 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 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</w:t>
            </w:r>
          </w:p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</w:t>
            </w:r>
          </w:p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06C" w:rsidRPr="001A1BA0" w:rsidTr="00E7406C">
        <w:trPr>
          <w:cantSplit/>
          <w:trHeight w:val="1134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Платная основа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Платная основа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06C" w:rsidRPr="008F3217" w:rsidTr="00E7406C">
        <w:trPr>
          <w:cantSplit/>
          <w:trHeight w:val="2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 армия</w:t>
            </w:r>
          </w:p>
        </w:tc>
      </w:tr>
    </w:tbl>
    <w:p w:rsidR="00B37BC7" w:rsidRPr="00B37BC7" w:rsidRDefault="00B37BC7" w:rsidP="00136E3D">
      <w:pPr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На старшей ступени обучения (10-11 классы) школьники обучаются в универсальных и профильных классах. </w:t>
      </w:r>
    </w:p>
    <w:p w:rsidR="00B37BC7" w:rsidRPr="00B37BC7" w:rsidRDefault="0057339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 2014/2015</w:t>
      </w:r>
      <w:r w:rsidR="00B37BC7" w:rsidRPr="00B37BC7">
        <w:rPr>
          <w:rFonts w:ascii="Times New Roman" w:hAnsi="Times New Roman"/>
          <w:sz w:val="24"/>
          <w:szCs w:val="24"/>
        </w:rPr>
        <w:t xml:space="preserve"> учебном году  обучающиеся 10-11 классов получали образовательные услуги</w:t>
      </w:r>
      <w:r w:rsidR="004F6E99">
        <w:rPr>
          <w:rFonts w:ascii="Times New Roman" w:hAnsi="Times New Roman"/>
          <w:sz w:val="24"/>
          <w:szCs w:val="24"/>
        </w:rPr>
        <w:t xml:space="preserve"> по следующим профилям</w:t>
      </w:r>
      <w:r w:rsidR="00B37BC7" w:rsidRPr="00B37BC7">
        <w:rPr>
          <w:rFonts w:ascii="Times New Roman" w:hAnsi="Times New Roman"/>
          <w:sz w:val="24"/>
          <w:szCs w:val="24"/>
        </w:rPr>
        <w:t xml:space="preserve">: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-</w:t>
      </w:r>
      <w:r w:rsidR="004F6E99">
        <w:rPr>
          <w:rFonts w:ascii="Times New Roman" w:hAnsi="Times New Roman"/>
          <w:sz w:val="24"/>
          <w:szCs w:val="24"/>
        </w:rPr>
        <w:t xml:space="preserve"> социально – гуманитарный</w:t>
      </w:r>
      <w:r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7BC7">
        <w:rPr>
          <w:rFonts w:ascii="Times New Roman" w:hAnsi="Times New Roman"/>
          <w:sz w:val="24"/>
          <w:szCs w:val="24"/>
        </w:rPr>
        <w:t>химико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– </w:t>
      </w:r>
      <w:r w:rsidR="004F6E99">
        <w:rPr>
          <w:rFonts w:ascii="Times New Roman" w:hAnsi="Times New Roman"/>
          <w:sz w:val="24"/>
          <w:szCs w:val="24"/>
        </w:rPr>
        <w:t>биологический</w:t>
      </w:r>
      <w:r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4F6E9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математический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Кроме того, обучаясь в универсальных классах и группах, дети имели возможность реализовать свои индивидуальные запросы через элективные курсы.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Наиболее востребованным является социально – гуманитарный профиль.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Удовлетворение образовательных потребностей старшеклассников, обеспечивает развитие дистанционных технологий в образовательной среде.  Определена базовая школа (МБОУ «АСОШ№49») для реализации информационного ресурса «Телешкола» по подготовке выпускников к ЕГЭ. </w:t>
      </w:r>
      <w:proofErr w:type="gramStart"/>
      <w:r w:rsidRPr="00B37BC7">
        <w:rPr>
          <w:rFonts w:ascii="Times New Roman" w:hAnsi="Times New Roman"/>
          <w:sz w:val="24"/>
          <w:szCs w:val="24"/>
        </w:rPr>
        <w:t>Подготовлены 4 педагога для реализации данного ресурса.</w:t>
      </w:r>
      <w:proofErr w:type="gramEnd"/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Требуют коррекции и занимаются по программам специального (коррекционного) образования 151 ученика. Пользуются услугами логопедических кабинетов в общеобразовательных учреждениях 158 человек. Услугами групп продлённого дня - 35 человек  начальной ступени образования. </w:t>
      </w:r>
    </w:p>
    <w:p w:rsidR="00B37BC7" w:rsidRPr="00B37BC7" w:rsidRDefault="00B37BC7" w:rsidP="00136E3D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Дополнительное образование детей и подростков.</w:t>
      </w:r>
    </w:p>
    <w:p w:rsidR="00B37BC7" w:rsidRPr="00B37BC7" w:rsidRDefault="004F6E9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2015</w:t>
      </w:r>
      <w:r w:rsidR="00B37BC7" w:rsidRPr="00B37BC7">
        <w:rPr>
          <w:rFonts w:ascii="Times New Roman" w:hAnsi="Times New Roman"/>
          <w:sz w:val="24"/>
          <w:szCs w:val="24"/>
        </w:rPr>
        <w:t xml:space="preserve"> года в целях реализации национальной образовательной инициативы «Наша новая школа» уделялось внимание реализации обеспечения различных направлений дополнительного образования детей, занятий детей по интересам, развитию инновационной деятельности. </w:t>
      </w:r>
    </w:p>
    <w:p w:rsidR="00B37BC7" w:rsidRPr="00B37BC7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Дополнительное образование играет важную роль в развитии индивидуальных способностей, развивает и поддерживает одарённость ребёнка.</w:t>
      </w:r>
    </w:p>
    <w:p w:rsidR="00B37BC7" w:rsidRPr="00B37BC7" w:rsidRDefault="00B37BC7" w:rsidP="00136E3D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</w:r>
      <w:r w:rsidRPr="00B37BC7">
        <w:rPr>
          <w:rFonts w:ascii="Times New Roman" w:hAnsi="Times New Roman"/>
          <w:b/>
          <w:sz w:val="24"/>
          <w:szCs w:val="24"/>
        </w:rPr>
        <w:t>Абазинский</w:t>
      </w:r>
      <w:r w:rsidRPr="00B37BC7">
        <w:rPr>
          <w:rFonts w:ascii="Times New Roman" w:hAnsi="Times New Roman"/>
          <w:sz w:val="24"/>
          <w:szCs w:val="24"/>
        </w:rPr>
        <w:t xml:space="preserve"> </w:t>
      </w:r>
      <w:r w:rsidRPr="00B37BC7">
        <w:rPr>
          <w:rFonts w:ascii="Times New Roman" w:hAnsi="Times New Roman"/>
          <w:b/>
          <w:sz w:val="24"/>
          <w:szCs w:val="24"/>
        </w:rPr>
        <w:t xml:space="preserve">Центр детского творчества: </w:t>
      </w:r>
      <w:r w:rsidRPr="00B37BC7">
        <w:rPr>
          <w:rFonts w:ascii="Times New Roman" w:hAnsi="Times New Roman"/>
          <w:sz w:val="24"/>
          <w:szCs w:val="24"/>
        </w:rPr>
        <w:t>На базе муниципального бюджетного образовательного учреждения дополнительного образования детей «Абазинский Центр детского творчества» работают две республиканские экспериментальные площадки:</w:t>
      </w:r>
    </w:p>
    <w:p w:rsidR="00B37BC7" w:rsidRPr="00B37BC7" w:rsidRDefault="00B37BC7" w:rsidP="00136E3D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i/>
          <w:sz w:val="24"/>
          <w:szCs w:val="24"/>
        </w:rPr>
        <w:t xml:space="preserve">«Создание инклюзивного образовательного пространства для детей с особыми потребностями в условиях УДО» </w:t>
      </w:r>
      <w:r w:rsidRPr="00B37BC7">
        <w:rPr>
          <w:rFonts w:ascii="Times New Roman" w:hAnsi="Times New Roman"/>
          <w:sz w:val="24"/>
          <w:szCs w:val="24"/>
        </w:rPr>
        <w:t xml:space="preserve">(статус утвержден  Советом по инновационной деятельности Министерства образования и науки РХ  31 мая 2011 года, срок реализации </w:t>
      </w:r>
      <w:r w:rsidR="004F6E99">
        <w:rPr>
          <w:rFonts w:ascii="Times New Roman" w:hAnsi="Times New Roman"/>
          <w:sz w:val="24"/>
          <w:szCs w:val="24"/>
        </w:rPr>
        <w:t>с сентября 2011 по сентябрь 2015</w:t>
      </w:r>
      <w:r w:rsidRPr="00B37BC7">
        <w:rPr>
          <w:rFonts w:ascii="Times New Roman" w:hAnsi="Times New Roman"/>
          <w:sz w:val="24"/>
          <w:szCs w:val="24"/>
        </w:rPr>
        <w:t xml:space="preserve"> г.)</w:t>
      </w:r>
    </w:p>
    <w:p w:rsidR="00B37BC7" w:rsidRPr="00B37BC7" w:rsidRDefault="00B37BC7" w:rsidP="00136E3D">
      <w:pPr>
        <w:pStyle w:val="a6"/>
        <w:tabs>
          <w:tab w:val="left" w:pos="851"/>
        </w:tabs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  <w:u w:val="single"/>
        </w:rPr>
      </w:pPr>
      <w:r w:rsidRPr="00B37BC7">
        <w:rPr>
          <w:rFonts w:ascii="Times New Roman" w:hAnsi="Times New Roman"/>
          <w:sz w:val="24"/>
          <w:szCs w:val="24"/>
          <w:u w:val="single"/>
        </w:rPr>
        <w:t>Цель эксперимента:</w:t>
      </w:r>
    </w:p>
    <w:p w:rsidR="00B37BC7" w:rsidRPr="00B37BC7" w:rsidRDefault="00B37BC7" w:rsidP="00136E3D">
      <w:pPr>
        <w:pStyle w:val="a6"/>
        <w:tabs>
          <w:tab w:val="left" w:pos="851"/>
        </w:tabs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Создание инклюзивного образовательного пространства в учреждении дополнительного образования, исключающего любую дискриминацию, обеспечивающего активное взаимодействие детей с особыми потребностями с детьми, не имеющими отклонений в развитии и здоровье, включение их в социум и общественную жизнь города. </w:t>
      </w:r>
    </w:p>
    <w:p w:rsidR="00B37BC7" w:rsidRPr="00B37BC7" w:rsidRDefault="00B37BC7" w:rsidP="00136E3D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i/>
          <w:sz w:val="24"/>
          <w:szCs w:val="24"/>
        </w:rPr>
        <w:t xml:space="preserve">«Организация сетевого взаимодействия учреждений дополнительного и общего образования детей в условиях перехода на ФГОС. (По реализации художественно-эстетического направления)» </w:t>
      </w:r>
      <w:r w:rsidRPr="00B37BC7">
        <w:rPr>
          <w:rFonts w:ascii="Times New Roman" w:hAnsi="Times New Roman"/>
          <w:sz w:val="24"/>
          <w:szCs w:val="24"/>
        </w:rPr>
        <w:t xml:space="preserve">(статус утвержден Ученым Советом ГАОУ РХ ДПО </w:t>
      </w:r>
      <w:r w:rsidRPr="00B37BC7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B37BC7">
        <w:rPr>
          <w:rFonts w:ascii="Times New Roman" w:hAnsi="Times New Roman"/>
          <w:sz w:val="24"/>
          <w:szCs w:val="24"/>
        </w:rPr>
        <w:t>ХакИРОиПК</w:t>
      </w:r>
      <w:proofErr w:type="spellEnd"/>
      <w:r w:rsidRPr="00B37BC7">
        <w:rPr>
          <w:rFonts w:ascii="Times New Roman" w:hAnsi="Times New Roman"/>
          <w:sz w:val="24"/>
          <w:szCs w:val="24"/>
        </w:rPr>
        <w:t>» 24 июня 2011 года, срок реализации с сентября 2011 года по се</w:t>
      </w:r>
      <w:r w:rsidR="004F6E99">
        <w:rPr>
          <w:rFonts w:ascii="Times New Roman" w:hAnsi="Times New Roman"/>
          <w:sz w:val="24"/>
          <w:szCs w:val="24"/>
        </w:rPr>
        <w:t>нтябрь 2015</w:t>
      </w:r>
      <w:r w:rsidRPr="00B37BC7">
        <w:rPr>
          <w:rFonts w:ascii="Times New Roman" w:hAnsi="Times New Roman"/>
          <w:sz w:val="24"/>
          <w:szCs w:val="24"/>
        </w:rPr>
        <w:t xml:space="preserve"> года).</w:t>
      </w:r>
    </w:p>
    <w:p w:rsidR="00B37BC7" w:rsidRPr="00B37BC7" w:rsidRDefault="00B37BC7" w:rsidP="00136E3D">
      <w:pPr>
        <w:pStyle w:val="a6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  <w:u w:val="single"/>
        </w:rPr>
      </w:pPr>
      <w:r w:rsidRPr="00B37BC7">
        <w:rPr>
          <w:rFonts w:ascii="Times New Roman" w:hAnsi="Times New Roman"/>
          <w:sz w:val="24"/>
          <w:szCs w:val="24"/>
          <w:u w:val="single"/>
        </w:rPr>
        <w:t xml:space="preserve">Цель эксперимента: </w:t>
      </w:r>
    </w:p>
    <w:p w:rsidR="00B37BC7" w:rsidRPr="00B37BC7" w:rsidRDefault="00B37BC7" w:rsidP="00136E3D">
      <w:pPr>
        <w:pStyle w:val="a6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Создание модели сетевого взаимодействия учреждений дополнительного и общего образования детей в г. Абаза в условиях перехода на ФГОС, направленной на создание условий для  саморазвития, успешной социализации и профессионального самоопределения, организации активной жизнедеятельности детей; обеспечение комфортного самочувствия каждого ребенка в детском сообществе.</w:t>
      </w:r>
    </w:p>
    <w:p w:rsidR="00B37BC7" w:rsidRPr="00B37BC7" w:rsidRDefault="00B37BC7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Общий охват детей</w:t>
      </w:r>
      <w:r w:rsidR="00616592">
        <w:rPr>
          <w:rFonts w:ascii="Times New Roman" w:hAnsi="Times New Roman"/>
          <w:sz w:val="24"/>
          <w:szCs w:val="24"/>
        </w:rPr>
        <w:t xml:space="preserve"> – 1073</w:t>
      </w:r>
      <w:r w:rsidRPr="00B37BC7">
        <w:rPr>
          <w:rFonts w:ascii="Times New Roman" w:hAnsi="Times New Roman"/>
          <w:sz w:val="24"/>
          <w:szCs w:val="24"/>
        </w:rPr>
        <w:t xml:space="preserve"> чел.</w:t>
      </w:r>
    </w:p>
    <w:p w:rsidR="00B37BC7" w:rsidRPr="00B37BC7" w:rsidRDefault="00E7406C" w:rsidP="00592E0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художественного творчества  –  342</w:t>
      </w:r>
      <w:r w:rsidR="00B37BC7" w:rsidRPr="00B37BC7">
        <w:rPr>
          <w:rFonts w:ascii="Times New Roman" w:hAnsi="Times New Roman"/>
          <w:sz w:val="24"/>
          <w:szCs w:val="24"/>
        </w:rPr>
        <w:t xml:space="preserve"> чел.</w:t>
      </w:r>
    </w:p>
    <w:p w:rsidR="00B37BC7" w:rsidRPr="00B37BC7" w:rsidRDefault="00E7406C" w:rsidP="00592E0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Эколого-биологическое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– 59</w:t>
      </w:r>
      <w:r w:rsidR="00B37BC7" w:rsidRPr="00B37BC7">
        <w:rPr>
          <w:rFonts w:ascii="Times New Roman" w:hAnsi="Times New Roman"/>
          <w:sz w:val="24"/>
          <w:szCs w:val="24"/>
        </w:rPr>
        <w:t xml:space="preserve"> чел.</w:t>
      </w:r>
    </w:p>
    <w:p w:rsidR="00B37BC7" w:rsidRPr="00B37BC7" w:rsidRDefault="00E7406C" w:rsidP="00592E0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направление  – 457</w:t>
      </w:r>
      <w:r w:rsidR="00B37BC7" w:rsidRPr="00B37BC7">
        <w:rPr>
          <w:rFonts w:ascii="Times New Roman" w:hAnsi="Times New Roman"/>
          <w:sz w:val="24"/>
          <w:szCs w:val="24"/>
        </w:rPr>
        <w:t xml:space="preserve"> чел.</w:t>
      </w:r>
    </w:p>
    <w:p w:rsidR="00B37BC7" w:rsidRDefault="00E7406C" w:rsidP="00592E0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Туристско-краеведческое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-  37</w:t>
      </w:r>
      <w:r w:rsidR="00B37BC7" w:rsidRPr="00B37BC7">
        <w:rPr>
          <w:rFonts w:ascii="Times New Roman" w:hAnsi="Times New Roman"/>
          <w:sz w:val="24"/>
          <w:szCs w:val="24"/>
        </w:rPr>
        <w:t xml:space="preserve"> чел.</w:t>
      </w:r>
    </w:p>
    <w:p w:rsidR="004F6E99" w:rsidRPr="00B37BC7" w:rsidRDefault="004F6E99" w:rsidP="00592E0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кружки-178 чел.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Мониторинг удовлетворённости, проведённый Отделом по делам образования, показал востребованность технических кружков.</w:t>
      </w:r>
      <w:r w:rsidRPr="00B37BC7">
        <w:rPr>
          <w:rFonts w:ascii="Times New Roman" w:hAnsi="Times New Roman"/>
          <w:sz w:val="24"/>
          <w:szCs w:val="24"/>
        </w:rPr>
        <w:tab/>
      </w:r>
    </w:p>
    <w:p w:rsidR="00C1486F" w:rsidRPr="00E745E5" w:rsidRDefault="00C1486F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Результаты деятельности муниципальной системы образования</w:t>
      </w:r>
    </w:p>
    <w:p w:rsidR="004F6E99" w:rsidRPr="004F6E9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E99">
        <w:rPr>
          <w:rFonts w:ascii="Times New Roman" w:hAnsi="Times New Roman"/>
          <w:sz w:val="24"/>
          <w:szCs w:val="24"/>
        </w:rPr>
        <w:t xml:space="preserve">Система работы школ по обеспечению высокого качества обучения и воспитания определяется критерием «Успешность итоговой аттестации выпускников, </w:t>
      </w:r>
      <w:r w:rsidR="004F6E99" w:rsidRPr="004F6E99">
        <w:rPr>
          <w:rFonts w:ascii="Times New Roman" w:hAnsi="Times New Roman"/>
          <w:sz w:val="24"/>
          <w:szCs w:val="24"/>
        </w:rPr>
        <w:t>в том числе в форме ЕГЭ». Всего в 2015 было 75 участников.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</w:r>
      <w:r w:rsidRPr="00172CF9">
        <w:rPr>
          <w:rFonts w:ascii="Times New Roman" w:hAnsi="Times New Roman"/>
          <w:b/>
          <w:sz w:val="24"/>
          <w:szCs w:val="24"/>
        </w:rPr>
        <w:t>Средние баллы</w:t>
      </w:r>
      <w:r w:rsidRPr="00172CF9">
        <w:rPr>
          <w:rFonts w:ascii="Times New Roman" w:hAnsi="Times New Roman"/>
          <w:sz w:val="24"/>
          <w:szCs w:val="24"/>
        </w:rPr>
        <w:t xml:space="preserve"> по обязательным предметам среди общеобразовательных учреждений города Абазы  распределились следующим образом: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Русский язы</w:t>
      </w:r>
      <w:proofErr w:type="gramStart"/>
      <w:r w:rsidRPr="00172CF9">
        <w:rPr>
          <w:rFonts w:ascii="Times New Roman" w:hAnsi="Times New Roman"/>
          <w:b/>
          <w:sz w:val="24"/>
          <w:szCs w:val="24"/>
        </w:rPr>
        <w:t>к</w:t>
      </w:r>
      <w:r w:rsidR="00616592">
        <w:rPr>
          <w:rFonts w:ascii="Times New Roman" w:hAnsi="Times New Roman"/>
          <w:sz w:val="24"/>
          <w:szCs w:val="24"/>
        </w:rPr>
        <w:t>-</w:t>
      </w:r>
      <w:proofErr w:type="gramEnd"/>
      <w:r w:rsidR="00616592">
        <w:rPr>
          <w:rFonts w:ascii="Times New Roman" w:hAnsi="Times New Roman"/>
          <w:sz w:val="24"/>
          <w:szCs w:val="24"/>
        </w:rPr>
        <w:t xml:space="preserve">  МБОУ «АСОШ № 49»   - 60,83</w:t>
      </w:r>
      <w:r w:rsidRPr="00172CF9">
        <w:rPr>
          <w:rFonts w:ascii="Times New Roman" w:hAnsi="Times New Roman"/>
          <w:sz w:val="24"/>
          <w:szCs w:val="24"/>
        </w:rPr>
        <w:t xml:space="preserve">  балла              </w:t>
      </w:r>
    </w:p>
    <w:p w:rsidR="00172CF9" w:rsidRPr="00172CF9" w:rsidRDefault="00080B2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16592">
        <w:rPr>
          <w:rFonts w:ascii="Times New Roman" w:hAnsi="Times New Roman"/>
          <w:sz w:val="24"/>
          <w:szCs w:val="24"/>
        </w:rPr>
        <w:t xml:space="preserve">МБОУ «АСОШ № 50» - 57,84 </w:t>
      </w:r>
      <w:r w:rsidR="00172CF9" w:rsidRPr="00172CF9">
        <w:rPr>
          <w:rFonts w:ascii="Times New Roman" w:hAnsi="Times New Roman"/>
          <w:sz w:val="24"/>
          <w:szCs w:val="24"/>
        </w:rPr>
        <w:t>балл</w:t>
      </w:r>
      <w:r w:rsidR="00616592">
        <w:rPr>
          <w:rFonts w:ascii="Times New Roman" w:hAnsi="Times New Roman"/>
          <w:sz w:val="24"/>
          <w:szCs w:val="24"/>
        </w:rPr>
        <w:t>а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Математика</w:t>
      </w:r>
      <w:r w:rsidRPr="00172CF9">
        <w:rPr>
          <w:rFonts w:ascii="Times New Roman" w:hAnsi="Times New Roman"/>
          <w:sz w:val="24"/>
          <w:szCs w:val="24"/>
        </w:rPr>
        <w:t xml:space="preserve"> -  </w:t>
      </w:r>
      <w:r w:rsidR="00080B27">
        <w:rPr>
          <w:rFonts w:ascii="Times New Roman" w:hAnsi="Times New Roman"/>
          <w:sz w:val="24"/>
          <w:szCs w:val="24"/>
        </w:rPr>
        <w:t xml:space="preserve"> </w:t>
      </w:r>
      <w:r w:rsidR="00023497">
        <w:rPr>
          <w:rFonts w:ascii="Times New Roman" w:hAnsi="Times New Roman"/>
          <w:sz w:val="24"/>
          <w:szCs w:val="24"/>
        </w:rPr>
        <w:t xml:space="preserve">МБОУ «АСОШ № 49» </w:t>
      </w:r>
      <w:r w:rsidR="00616592">
        <w:rPr>
          <w:rFonts w:ascii="Times New Roman" w:hAnsi="Times New Roman"/>
          <w:sz w:val="24"/>
          <w:szCs w:val="24"/>
        </w:rPr>
        <w:t xml:space="preserve"> - 42</w:t>
      </w:r>
      <w:r w:rsidRPr="00172CF9">
        <w:rPr>
          <w:rFonts w:ascii="Times New Roman" w:hAnsi="Times New Roman"/>
          <w:sz w:val="24"/>
          <w:szCs w:val="24"/>
        </w:rPr>
        <w:t>,4</w:t>
      </w:r>
      <w:r w:rsidR="00616592">
        <w:rPr>
          <w:rFonts w:ascii="Times New Roman" w:hAnsi="Times New Roman"/>
          <w:sz w:val="24"/>
          <w:szCs w:val="24"/>
        </w:rPr>
        <w:t>6</w:t>
      </w:r>
      <w:r w:rsidRPr="00172CF9">
        <w:rPr>
          <w:rFonts w:ascii="Times New Roman" w:hAnsi="Times New Roman"/>
          <w:sz w:val="24"/>
          <w:szCs w:val="24"/>
        </w:rPr>
        <w:t xml:space="preserve">  балла             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</w:t>
      </w:r>
      <w:r w:rsidR="00080B27">
        <w:rPr>
          <w:rFonts w:ascii="Times New Roman" w:hAnsi="Times New Roman"/>
          <w:sz w:val="24"/>
          <w:szCs w:val="24"/>
        </w:rPr>
        <w:t xml:space="preserve">                 </w:t>
      </w:r>
      <w:r w:rsidRPr="00172CF9">
        <w:rPr>
          <w:rFonts w:ascii="Times New Roman" w:hAnsi="Times New Roman"/>
          <w:sz w:val="24"/>
          <w:szCs w:val="24"/>
        </w:rPr>
        <w:t>МБОУ «АСОШ №</w:t>
      </w:r>
      <w:r w:rsidR="00616592">
        <w:rPr>
          <w:rFonts w:ascii="Times New Roman" w:hAnsi="Times New Roman"/>
          <w:sz w:val="24"/>
          <w:szCs w:val="24"/>
        </w:rPr>
        <w:t xml:space="preserve"> 50» - 42,53</w:t>
      </w:r>
      <w:r w:rsidRPr="00172CF9">
        <w:rPr>
          <w:rFonts w:ascii="Times New Roman" w:hAnsi="Times New Roman"/>
          <w:sz w:val="24"/>
          <w:szCs w:val="24"/>
        </w:rPr>
        <w:t xml:space="preserve"> балла</w:t>
      </w:r>
    </w:p>
    <w:p w:rsidR="00172CF9" w:rsidRPr="00172CF9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Анализ результатов ЕГЭ свидетельствует в целом о </w:t>
      </w:r>
      <w:r w:rsidR="00616592">
        <w:rPr>
          <w:rFonts w:ascii="Times New Roman" w:hAnsi="Times New Roman"/>
          <w:sz w:val="24"/>
          <w:szCs w:val="24"/>
        </w:rPr>
        <w:t>снижении</w:t>
      </w:r>
      <w:r w:rsidRPr="00172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CF9">
        <w:rPr>
          <w:rFonts w:ascii="Times New Roman" w:hAnsi="Times New Roman"/>
          <w:sz w:val="24"/>
          <w:szCs w:val="24"/>
        </w:rPr>
        <w:t>уровня образовательной подготовки выпускников школ города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. </w:t>
      </w:r>
    </w:p>
    <w:p w:rsidR="00172CF9" w:rsidRPr="00172CF9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>Рейтинг города по Республике Хакасия</w:t>
      </w:r>
      <w:r w:rsidR="00616592">
        <w:rPr>
          <w:rFonts w:ascii="Times New Roman" w:hAnsi="Times New Roman"/>
          <w:b/>
          <w:sz w:val="24"/>
          <w:szCs w:val="24"/>
        </w:rPr>
        <w:t xml:space="preserve"> - 9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1273"/>
        <w:gridCol w:w="2174"/>
        <w:gridCol w:w="2158"/>
        <w:gridCol w:w="2193"/>
      </w:tblGrid>
      <w:tr w:rsidR="00172CF9" w:rsidRPr="008F3217" w:rsidTr="00592E00">
        <w:tc>
          <w:tcPr>
            <w:tcW w:w="2056" w:type="dxa"/>
            <w:shd w:val="clear" w:color="auto" w:fill="DBE5F1"/>
            <w:vAlign w:val="center"/>
          </w:tcPr>
          <w:p w:rsidR="00172CF9" w:rsidRPr="008F3217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3" w:type="dxa"/>
            <w:shd w:val="clear" w:color="auto" w:fill="DBE5F1"/>
            <w:vAlign w:val="center"/>
          </w:tcPr>
          <w:p w:rsidR="00172CF9" w:rsidRPr="008F3217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17">
              <w:rPr>
                <w:rFonts w:ascii="Times New Roman" w:hAnsi="Times New Roman"/>
                <w:sz w:val="24"/>
                <w:szCs w:val="24"/>
              </w:rPr>
              <w:t>Кол-во сдавших, чел.</w:t>
            </w:r>
          </w:p>
        </w:tc>
        <w:tc>
          <w:tcPr>
            <w:tcW w:w="2174" w:type="dxa"/>
            <w:shd w:val="clear" w:color="auto" w:fill="DBE5F1"/>
            <w:vAlign w:val="center"/>
          </w:tcPr>
          <w:p w:rsidR="00172CF9" w:rsidRPr="008F3217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17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8F3217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158" w:type="dxa"/>
            <w:shd w:val="clear" w:color="auto" w:fill="DBE5F1"/>
            <w:vAlign w:val="center"/>
          </w:tcPr>
          <w:p w:rsidR="00172CF9" w:rsidRPr="008F3217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17">
              <w:rPr>
                <w:rFonts w:ascii="Times New Roman" w:hAnsi="Times New Roman"/>
                <w:sz w:val="24"/>
                <w:szCs w:val="24"/>
              </w:rPr>
              <w:t>Преодолели минимальный порог, %</w:t>
            </w:r>
          </w:p>
        </w:tc>
        <w:tc>
          <w:tcPr>
            <w:tcW w:w="2193" w:type="dxa"/>
            <w:shd w:val="clear" w:color="auto" w:fill="DBE5F1"/>
            <w:vAlign w:val="center"/>
          </w:tcPr>
          <w:p w:rsidR="00172CF9" w:rsidRPr="008F3217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17">
              <w:rPr>
                <w:rFonts w:ascii="Times New Roman" w:hAnsi="Times New Roman"/>
                <w:sz w:val="24"/>
                <w:szCs w:val="24"/>
              </w:rPr>
              <w:t xml:space="preserve">Рейтинг МО </w:t>
            </w:r>
            <w:proofErr w:type="spellStart"/>
            <w:r w:rsidRPr="008F32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F321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F3217">
              <w:rPr>
                <w:rFonts w:ascii="Times New Roman" w:hAnsi="Times New Roman"/>
                <w:sz w:val="24"/>
                <w:szCs w:val="24"/>
              </w:rPr>
              <w:t>база</w:t>
            </w:r>
            <w:proofErr w:type="spellEnd"/>
            <w:r w:rsidRPr="008F3217">
              <w:rPr>
                <w:rFonts w:ascii="Times New Roman" w:hAnsi="Times New Roman"/>
                <w:sz w:val="24"/>
                <w:szCs w:val="24"/>
              </w:rPr>
              <w:t xml:space="preserve"> по РХ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74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</w:t>
            </w:r>
            <w:r w:rsidR="00616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3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</w:t>
            </w:r>
            <w:r w:rsidR="00616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3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  <w:r w:rsidR="0061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87,10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8" w:type="dxa"/>
            <w:vAlign w:val="center"/>
          </w:tcPr>
          <w:p w:rsidR="00172CF9" w:rsidRPr="00172CF9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72CF9" w:rsidRPr="00172C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72CF9" w:rsidRPr="00172CF9" w:rsidTr="008916E7">
        <w:trPr>
          <w:trHeight w:val="454"/>
        </w:trPr>
        <w:tc>
          <w:tcPr>
            <w:tcW w:w="2056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273" w:type="dxa"/>
            <w:vAlign w:val="center"/>
          </w:tcPr>
          <w:p w:rsidR="00172CF9" w:rsidRPr="00172CF9" w:rsidRDefault="0061659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  <w:vAlign w:val="center"/>
          </w:tcPr>
          <w:p w:rsidR="00172CF9" w:rsidRPr="00172CF9" w:rsidRDefault="00172CF9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93" w:type="dxa"/>
            <w:vAlign w:val="center"/>
          </w:tcPr>
          <w:p w:rsidR="00172CF9" w:rsidRPr="008F3217" w:rsidRDefault="0002349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CF9">
        <w:rPr>
          <w:rFonts w:ascii="Times New Roman" w:hAnsi="Times New Roman"/>
          <w:sz w:val="24"/>
          <w:szCs w:val="24"/>
        </w:rPr>
        <w:t xml:space="preserve">На муниципальном уровне МБОУ ««Абазинская средняя общеобразовательная школа № 50» занимает 1 место по </w:t>
      </w:r>
      <w:r w:rsidR="00BF1FE6">
        <w:rPr>
          <w:rFonts w:ascii="Times New Roman" w:hAnsi="Times New Roman"/>
          <w:sz w:val="24"/>
          <w:szCs w:val="24"/>
        </w:rPr>
        <w:t>обществознанию,  английскому языку, истории</w:t>
      </w:r>
      <w:r w:rsidRPr="00172CF9">
        <w:rPr>
          <w:rFonts w:ascii="Times New Roman" w:hAnsi="Times New Roman"/>
          <w:sz w:val="24"/>
          <w:szCs w:val="24"/>
        </w:rPr>
        <w:t>, географии</w:t>
      </w:r>
      <w:r w:rsidR="00BF1FE6">
        <w:rPr>
          <w:rFonts w:ascii="Times New Roman" w:hAnsi="Times New Roman"/>
          <w:sz w:val="24"/>
          <w:szCs w:val="24"/>
        </w:rPr>
        <w:t>, биологии,</w:t>
      </w:r>
      <w:r w:rsidR="008F3217">
        <w:rPr>
          <w:rFonts w:ascii="Times New Roman" w:hAnsi="Times New Roman"/>
          <w:sz w:val="24"/>
          <w:szCs w:val="24"/>
        </w:rPr>
        <w:t xml:space="preserve"> информатике, физике, математике (профильный уровень), русскому</w:t>
      </w:r>
      <w:r w:rsidR="00BF1FE6">
        <w:rPr>
          <w:rFonts w:ascii="Times New Roman" w:hAnsi="Times New Roman"/>
          <w:sz w:val="24"/>
          <w:szCs w:val="24"/>
        </w:rPr>
        <w:t xml:space="preserve"> язык</w:t>
      </w:r>
      <w:r w:rsidR="008F3217">
        <w:rPr>
          <w:rFonts w:ascii="Times New Roman" w:hAnsi="Times New Roman"/>
          <w:sz w:val="24"/>
          <w:szCs w:val="24"/>
        </w:rPr>
        <w:t>у</w:t>
      </w:r>
      <w:r w:rsidRPr="00172CF9">
        <w:rPr>
          <w:rFonts w:ascii="Times New Roman" w:hAnsi="Times New Roman"/>
          <w:sz w:val="24"/>
          <w:szCs w:val="24"/>
        </w:rPr>
        <w:t xml:space="preserve">; МБОУ «Абазинская средняя общеобразовательная школа № 49» по рейтинговой оценке занимает 1 место по </w:t>
      </w:r>
      <w:r w:rsidR="00BF1FE6">
        <w:rPr>
          <w:rFonts w:ascii="Times New Roman" w:hAnsi="Times New Roman"/>
          <w:sz w:val="24"/>
          <w:szCs w:val="24"/>
        </w:rPr>
        <w:t xml:space="preserve">химии; </w:t>
      </w:r>
      <w:r w:rsidR="00BF1FE6" w:rsidRPr="00172CF9">
        <w:rPr>
          <w:rFonts w:ascii="Times New Roman" w:hAnsi="Times New Roman"/>
          <w:sz w:val="24"/>
          <w:szCs w:val="24"/>
        </w:rPr>
        <w:t>МБОУ «Абазинская средня</w:t>
      </w:r>
      <w:r w:rsidR="00BF1FE6">
        <w:rPr>
          <w:rFonts w:ascii="Times New Roman" w:hAnsi="Times New Roman"/>
          <w:sz w:val="24"/>
          <w:szCs w:val="24"/>
        </w:rPr>
        <w:t>я общеобразовательная школа № 5</w:t>
      </w:r>
      <w:r w:rsidR="00BF1FE6" w:rsidRPr="00172CF9">
        <w:rPr>
          <w:rFonts w:ascii="Times New Roman" w:hAnsi="Times New Roman"/>
          <w:sz w:val="24"/>
          <w:szCs w:val="24"/>
        </w:rPr>
        <w:t>» по рейтинговой оценке занимает 1 место по</w:t>
      </w:r>
      <w:r w:rsidR="00BF1FE6">
        <w:rPr>
          <w:rFonts w:ascii="Times New Roman" w:hAnsi="Times New Roman"/>
          <w:sz w:val="24"/>
          <w:szCs w:val="24"/>
        </w:rPr>
        <w:t xml:space="preserve"> математике (базовый уровень)</w:t>
      </w:r>
      <w:proofErr w:type="gramEnd"/>
    </w:p>
    <w:p w:rsidR="00172CF9" w:rsidRPr="00172CF9" w:rsidRDefault="00172CF9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Пед</w:t>
      </w:r>
      <w:r w:rsidR="00BF1FE6">
        <w:rPr>
          <w:rFonts w:ascii="Times New Roman" w:hAnsi="Times New Roman"/>
          <w:sz w:val="24"/>
          <w:szCs w:val="24"/>
        </w:rPr>
        <w:t>агогический коллектив школы № 50</w:t>
      </w:r>
      <w:r w:rsidRPr="00172CF9">
        <w:rPr>
          <w:rFonts w:ascii="Times New Roman" w:hAnsi="Times New Roman"/>
          <w:sz w:val="24"/>
          <w:szCs w:val="24"/>
        </w:rPr>
        <w:t xml:space="preserve"> добился хороших результатов в итоговой аттестации выпускников 11-х классов. </w:t>
      </w:r>
      <w:r w:rsidR="00BF1FE6">
        <w:rPr>
          <w:rFonts w:ascii="Times New Roman" w:hAnsi="Times New Roman"/>
          <w:sz w:val="24"/>
          <w:szCs w:val="24"/>
        </w:rPr>
        <w:t>По рейтинговой оценке школа № 50</w:t>
      </w:r>
      <w:r w:rsidRPr="00172CF9">
        <w:rPr>
          <w:rFonts w:ascii="Times New Roman" w:hAnsi="Times New Roman"/>
          <w:sz w:val="24"/>
          <w:szCs w:val="24"/>
        </w:rPr>
        <w:t xml:space="preserve"> занимает 1 место по городу Абаза.</w:t>
      </w:r>
    </w:p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целом, общеобразовательные учреждения показали результаты ЕГЭ </w:t>
      </w:r>
      <w:r w:rsidR="00BF1FE6">
        <w:rPr>
          <w:rFonts w:ascii="Times New Roman" w:hAnsi="Times New Roman"/>
          <w:sz w:val="24"/>
          <w:szCs w:val="24"/>
        </w:rPr>
        <w:t>на прежнем уровне по сравнению с 2014</w:t>
      </w:r>
      <w:r w:rsidRPr="00172CF9">
        <w:rPr>
          <w:rFonts w:ascii="Times New Roman" w:hAnsi="Times New Roman"/>
          <w:sz w:val="24"/>
          <w:szCs w:val="24"/>
        </w:rPr>
        <w:t xml:space="preserve"> годом.</w:t>
      </w:r>
    </w:p>
    <w:p w:rsidR="00172CF9" w:rsidRPr="00172CF9" w:rsidRDefault="00BF1FE6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2015</w:t>
      </w:r>
      <w:r w:rsidR="00172CF9" w:rsidRPr="00172CF9">
        <w:rPr>
          <w:rFonts w:ascii="Times New Roman" w:hAnsi="Times New Roman"/>
          <w:sz w:val="24"/>
          <w:szCs w:val="24"/>
        </w:rPr>
        <w:t xml:space="preserve">  году выпускники 9 классов сдавали </w:t>
      </w:r>
      <w:r>
        <w:rPr>
          <w:rFonts w:ascii="Times New Roman" w:hAnsi="Times New Roman"/>
          <w:sz w:val="24"/>
          <w:szCs w:val="24"/>
        </w:rPr>
        <w:t xml:space="preserve">2 обязательных экзамена </w:t>
      </w:r>
      <w:r w:rsidR="00172CF9" w:rsidRPr="00172CF9">
        <w:rPr>
          <w:rFonts w:ascii="Times New Roman" w:hAnsi="Times New Roman"/>
          <w:sz w:val="24"/>
          <w:szCs w:val="24"/>
        </w:rPr>
        <w:t>по русскому языку</w:t>
      </w:r>
      <w:r w:rsidR="008F3217">
        <w:rPr>
          <w:rFonts w:ascii="Times New Roman" w:hAnsi="Times New Roman"/>
          <w:sz w:val="24"/>
          <w:szCs w:val="24"/>
        </w:rPr>
        <w:t xml:space="preserve"> и математике, а так же</w:t>
      </w:r>
      <w:r w:rsidR="00AE6315">
        <w:rPr>
          <w:rFonts w:ascii="Times New Roman" w:hAnsi="Times New Roman"/>
          <w:sz w:val="24"/>
          <w:szCs w:val="24"/>
        </w:rPr>
        <w:t xml:space="preserve"> по выбору</w:t>
      </w:r>
      <w:r w:rsidR="00172CF9" w:rsidRPr="00172CF9">
        <w:rPr>
          <w:rFonts w:ascii="Times New Roman" w:hAnsi="Times New Roman"/>
          <w:sz w:val="24"/>
          <w:szCs w:val="24"/>
        </w:rPr>
        <w:t>.</w:t>
      </w:r>
    </w:p>
    <w:p w:rsidR="00172CF9" w:rsidRPr="00172CF9" w:rsidRDefault="00172CF9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1762"/>
        <w:gridCol w:w="1861"/>
        <w:gridCol w:w="1762"/>
        <w:gridCol w:w="1862"/>
      </w:tblGrid>
      <w:tr w:rsidR="00172CF9" w:rsidRPr="00172CF9" w:rsidTr="00592E0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Количество ОУ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</w:p>
        </w:tc>
      </w:tr>
      <w:tr w:rsidR="00172CF9" w:rsidRPr="00172CF9" w:rsidTr="008916E7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Участвовали в ГИА-9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Участвовали в ГИА-9</w:t>
            </w:r>
          </w:p>
        </w:tc>
      </w:tr>
      <w:tr w:rsidR="00172CF9" w:rsidRPr="00172CF9" w:rsidTr="008916E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AE631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AE631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</w:tbl>
    <w:p w:rsidR="00AE6315" w:rsidRPr="00172CF9" w:rsidRDefault="00AE6315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На муниципальном уровне МБОУ ««Абазинская средняя общеобразовательная школа № 50» занимает 1 место по</w:t>
      </w:r>
      <w:r>
        <w:rPr>
          <w:rFonts w:ascii="Times New Roman" w:hAnsi="Times New Roman"/>
          <w:sz w:val="24"/>
          <w:szCs w:val="24"/>
        </w:rPr>
        <w:t xml:space="preserve"> русскому языку, физике, химии, информатике, обществознанию</w:t>
      </w:r>
      <w:r w:rsidRPr="00172CF9">
        <w:rPr>
          <w:rFonts w:ascii="Times New Roman" w:hAnsi="Times New Roman"/>
          <w:sz w:val="24"/>
          <w:szCs w:val="24"/>
        </w:rPr>
        <w:t xml:space="preserve">; МБОУ «Абазинская средняя общеобразовательная школа № 49» по рейтинговой оценке занимает 1 место по </w:t>
      </w:r>
      <w:r>
        <w:rPr>
          <w:rFonts w:ascii="Times New Roman" w:hAnsi="Times New Roman"/>
          <w:sz w:val="24"/>
          <w:szCs w:val="24"/>
        </w:rPr>
        <w:t xml:space="preserve">биологии; </w:t>
      </w:r>
      <w:r w:rsidRPr="00172CF9">
        <w:rPr>
          <w:rFonts w:ascii="Times New Roman" w:hAnsi="Times New Roman"/>
          <w:sz w:val="24"/>
          <w:szCs w:val="24"/>
        </w:rPr>
        <w:t>МБОУ «Абазинская 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 5</w:t>
      </w:r>
      <w:r w:rsidRPr="00172CF9">
        <w:rPr>
          <w:rFonts w:ascii="Times New Roman" w:hAnsi="Times New Roman"/>
          <w:sz w:val="24"/>
          <w:szCs w:val="24"/>
        </w:rPr>
        <w:t>» по рейтинговой оценке занимает 1 место по</w:t>
      </w:r>
      <w:r>
        <w:rPr>
          <w:rFonts w:ascii="Times New Roman" w:hAnsi="Times New Roman"/>
          <w:sz w:val="24"/>
          <w:szCs w:val="24"/>
        </w:rPr>
        <w:t xml:space="preserve"> математике.</w:t>
      </w:r>
    </w:p>
    <w:p w:rsidR="00AE6315" w:rsidRPr="00172CF9" w:rsidRDefault="00AE6315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агогический коллектив школы № 50</w:t>
      </w:r>
      <w:r w:rsidRPr="00172CF9">
        <w:rPr>
          <w:rFonts w:ascii="Times New Roman" w:hAnsi="Times New Roman"/>
          <w:sz w:val="24"/>
          <w:szCs w:val="24"/>
        </w:rPr>
        <w:t xml:space="preserve"> добился хороших результатов в итоговой аттестации выпускников </w:t>
      </w:r>
      <w:r>
        <w:rPr>
          <w:rFonts w:ascii="Times New Roman" w:hAnsi="Times New Roman"/>
          <w:sz w:val="24"/>
          <w:szCs w:val="24"/>
        </w:rPr>
        <w:t>9</w:t>
      </w:r>
      <w:r w:rsidRPr="00172CF9">
        <w:rPr>
          <w:rFonts w:ascii="Times New Roman" w:hAnsi="Times New Roman"/>
          <w:sz w:val="24"/>
          <w:szCs w:val="24"/>
        </w:rPr>
        <w:t xml:space="preserve">-х классов. </w:t>
      </w:r>
      <w:r>
        <w:rPr>
          <w:rFonts w:ascii="Times New Roman" w:hAnsi="Times New Roman"/>
          <w:sz w:val="24"/>
          <w:szCs w:val="24"/>
        </w:rPr>
        <w:t>По рейтинговой оценке школа № 50</w:t>
      </w:r>
      <w:r w:rsidRPr="00172CF9">
        <w:rPr>
          <w:rFonts w:ascii="Times New Roman" w:hAnsi="Times New Roman"/>
          <w:sz w:val="24"/>
          <w:szCs w:val="24"/>
        </w:rPr>
        <w:t xml:space="preserve"> занимает 1 место по городу Абаза.</w:t>
      </w:r>
    </w:p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целом государственная (итоговая) аттестация выпускников прошла в городе без нарушений. 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Успеваемость обучающихся школ го</w:t>
      </w:r>
      <w:r w:rsidR="00AE6315">
        <w:rPr>
          <w:rFonts w:ascii="Times New Roman" w:hAnsi="Times New Roman"/>
          <w:sz w:val="24"/>
          <w:szCs w:val="24"/>
        </w:rPr>
        <w:t>рода по итогам года составила 100</w:t>
      </w:r>
      <w:r w:rsidRPr="00172CF9">
        <w:rPr>
          <w:rFonts w:ascii="Times New Roman" w:hAnsi="Times New Roman"/>
          <w:sz w:val="24"/>
          <w:szCs w:val="24"/>
        </w:rPr>
        <w:t xml:space="preserve"> %.</w:t>
      </w:r>
    </w:p>
    <w:p w:rsidR="00172CF9" w:rsidRPr="00172CF9" w:rsidRDefault="00AE6315" w:rsidP="008916E7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итоги прошедшего 2014/2015</w:t>
      </w:r>
      <w:r w:rsidR="00172CF9" w:rsidRPr="00172CF9">
        <w:rPr>
          <w:rFonts w:ascii="Times New Roman" w:hAnsi="Times New Roman"/>
          <w:sz w:val="24"/>
          <w:szCs w:val="24"/>
        </w:rPr>
        <w:t xml:space="preserve"> учебного года можно отметить, </w:t>
      </w:r>
      <w:r>
        <w:rPr>
          <w:rFonts w:ascii="Times New Roman" w:hAnsi="Times New Roman"/>
          <w:sz w:val="24"/>
          <w:szCs w:val="24"/>
        </w:rPr>
        <w:t>в</w:t>
      </w:r>
      <w:r w:rsidR="00172CF9" w:rsidRPr="00172CF9">
        <w:rPr>
          <w:rFonts w:ascii="Times New Roman" w:hAnsi="Times New Roman"/>
          <w:sz w:val="24"/>
          <w:szCs w:val="24"/>
        </w:rPr>
        <w:t xml:space="preserve"> школах города  неуспевающих 0% </w:t>
      </w:r>
      <w:r w:rsidR="00E745E5">
        <w:rPr>
          <w:rFonts w:ascii="Times New Roman" w:hAnsi="Times New Roman"/>
          <w:sz w:val="24"/>
          <w:szCs w:val="24"/>
        </w:rPr>
        <w:t>от общего количества   учеников.</w:t>
      </w:r>
    </w:p>
    <w:p w:rsidR="00172CF9" w:rsidRPr="00172CF9" w:rsidRDefault="00172CF9" w:rsidP="008916E7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proofErr w:type="gramStart"/>
      <w:r w:rsidRPr="00172CF9">
        <w:rPr>
          <w:rFonts w:ascii="Times New Roman" w:hAnsi="Times New Roman"/>
          <w:b/>
          <w:sz w:val="24"/>
          <w:szCs w:val="24"/>
        </w:rPr>
        <w:t>обучения по итогам</w:t>
      </w:r>
      <w:proofErr w:type="gramEnd"/>
      <w:r w:rsidRPr="00172CF9">
        <w:rPr>
          <w:rFonts w:ascii="Times New Roman" w:hAnsi="Times New Roman"/>
          <w:b/>
          <w:sz w:val="24"/>
          <w:szCs w:val="24"/>
        </w:rPr>
        <w:t xml:space="preserve">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</w:tblGrid>
      <w:tr w:rsidR="008F3217" w:rsidRPr="00172CF9" w:rsidTr="00592E00">
        <w:trPr>
          <w:trHeight w:val="562"/>
        </w:trPr>
        <w:tc>
          <w:tcPr>
            <w:tcW w:w="4786" w:type="dxa"/>
            <w:shd w:val="clear" w:color="auto" w:fill="DBE5F1"/>
          </w:tcPr>
          <w:p w:rsidR="008F3217" w:rsidRPr="00172CF9" w:rsidRDefault="008F321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068" w:type="dxa"/>
            <w:shd w:val="clear" w:color="auto" w:fill="DBE5F1"/>
          </w:tcPr>
          <w:p w:rsidR="008F3217" w:rsidRPr="00172CF9" w:rsidRDefault="008F3217" w:rsidP="008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F9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AE6315" w:rsidRPr="00172CF9" w:rsidTr="008916E7">
        <w:tc>
          <w:tcPr>
            <w:tcW w:w="4786" w:type="dxa"/>
          </w:tcPr>
          <w:p w:rsidR="00AE6315" w:rsidRPr="00172CF9" w:rsidRDefault="00AE631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5068" w:type="dxa"/>
          </w:tcPr>
          <w:p w:rsidR="00AE6315" w:rsidRPr="00172CF9" w:rsidRDefault="00AE631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6315" w:rsidRPr="00172CF9" w:rsidTr="008916E7">
        <w:tc>
          <w:tcPr>
            <w:tcW w:w="4786" w:type="dxa"/>
          </w:tcPr>
          <w:p w:rsidR="00AE6315" w:rsidRPr="00172CF9" w:rsidRDefault="00AE631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5068" w:type="dxa"/>
          </w:tcPr>
          <w:p w:rsidR="00AE6315" w:rsidRPr="00172CF9" w:rsidRDefault="00AE631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E6315" w:rsidRPr="00172CF9" w:rsidTr="008916E7">
        <w:tc>
          <w:tcPr>
            <w:tcW w:w="4786" w:type="dxa"/>
          </w:tcPr>
          <w:p w:rsidR="00AE6315" w:rsidRPr="00172CF9" w:rsidRDefault="00AE631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Количество обучающихся, окончивших школу с медалью, чел.</w:t>
            </w:r>
          </w:p>
        </w:tc>
        <w:tc>
          <w:tcPr>
            <w:tcW w:w="5068" w:type="dxa"/>
          </w:tcPr>
          <w:p w:rsidR="00AE6315" w:rsidRPr="00172CF9" w:rsidRDefault="00AE631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(«Золотая надежда Хакасии»)</w:t>
            </w:r>
          </w:p>
        </w:tc>
      </w:tr>
    </w:tbl>
    <w:p w:rsidR="00AE6315" w:rsidRDefault="00AE6315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</w:r>
      <w:proofErr w:type="spellStart"/>
      <w:r w:rsidRPr="00172CF9">
        <w:rPr>
          <w:rFonts w:ascii="Times New Roman" w:hAnsi="Times New Roman"/>
          <w:b/>
          <w:sz w:val="24"/>
          <w:szCs w:val="24"/>
        </w:rPr>
        <w:t>Внеучебные</w:t>
      </w:r>
      <w:proofErr w:type="spellEnd"/>
      <w:r w:rsidRPr="00172CF9">
        <w:rPr>
          <w:rFonts w:ascii="Times New Roman" w:hAnsi="Times New Roman"/>
          <w:b/>
          <w:sz w:val="24"/>
          <w:szCs w:val="24"/>
        </w:rPr>
        <w:t xml:space="preserve"> достижения </w:t>
      </w:r>
      <w:proofErr w:type="gramStart"/>
      <w:r w:rsidRPr="00172C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72CF9">
        <w:rPr>
          <w:rFonts w:ascii="Times New Roman" w:hAnsi="Times New Roman"/>
          <w:b/>
          <w:sz w:val="24"/>
          <w:szCs w:val="24"/>
        </w:rPr>
        <w:t>.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  <w:t>Выявление и поддержка одарённых детей являются важными направлениями работы Отдела по делам образования, образовательных учреждений. Эти задачи решались в рамках ДМЦП «</w:t>
      </w:r>
      <w:r w:rsidR="00AE6315">
        <w:rPr>
          <w:rFonts w:ascii="Times New Roman" w:hAnsi="Times New Roman"/>
          <w:sz w:val="24"/>
          <w:szCs w:val="24"/>
        </w:rPr>
        <w:t>Развитие образования МО г. Абазы</w:t>
      </w:r>
      <w:r w:rsidRPr="00172CF9">
        <w:rPr>
          <w:rFonts w:ascii="Times New Roman" w:hAnsi="Times New Roman"/>
          <w:sz w:val="24"/>
          <w:szCs w:val="24"/>
        </w:rPr>
        <w:t xml:space="preserve">». </w:t>
      </w:r>
    </w:p>
    <w:p w:rsidR="008916E7" w:rsidRDefault="00172CF9" w:rsidP="008916E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С целью стимулирования исследовательской и творческой деятельности к участию в муниципальном этапе республиканской научно-практической конференции допускались победители и призёры школьных этапов, что позволило значительно увеличить число участников муниципального этапа. Были приняты меры по расширению этого направления </w:t>
      </w:r>
      <w:r w:rsidRPr="00172CF9">
        <w:rPr>
          <w:rFonts w:ascii="Times New Roman" w:hAnsi="Times New Roman"/>
          <w:sz w:val="24"/>
          <w:szCs w:val="24"/>
        </w:rPr>
        <w:lastRenderedPageBreak/>
        <w:t xml:space="preserve">работы. Отделом по делам образования разработано и утверждено Положение о муниципальном интеллектуальном Марафоне с охватом детей дошкольного (подготовительная группа) и школьного возраста.  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  <w:t>Получило дальнейшее развитие олимпиадное движение. В муниципальном этапе приняли участие 3 команды (100% школ). Общее количество участников составило 616  детей, что на 102чел. больше, чем в прошлом учебном году.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F9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Pr="00172CF9">
        <w:rPr>
          <w:rFonts w:ascii="Times New Roman" w:hAnsi="Times New Roman"/>
          <w:sz w:val="24"/>
          <w:szCs w:val="24"/>
        </w:rPr>
        <w:t xml:space="preserve"> школьников 7-11 классов составила  78% от их общего числа. </w:t>
      </w:r>
    </w:p>
    <w:p w:rsidR="0055342D" w:rsidRDefault="00172CF9" w:rsidP="008916E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 региональном этапе Всероссийской олимпиады школьников  приняли участие 43 человек</w:t>
      </w:r>
      <w:r w:rsidR="008916E7">
        <w:rPr>
          <w:rFonts w:ascii="Times New Roman" w:hAnsi="Times New Roman"/>
          <w:sz w:val="24"/>
          <w:szCs w:val="24"/>
        </w:rPr>
        <w:t>а из них на Региональном этапе 10 призёров и победителей олимпиады</w:t>
      </w:r>
      <w:proofErr w:type="gramStart"/>
      <w:r w:rsidR="008916E7">
        <w:rPr>
          <w:rFonts w:ascii="Times New Roman" w:hAnsi="Times New Roman"/>
          <w:sz w:val="24"/>
          <w:szCs w:val="24"/>
        </w:rPr>
        <w:t>.</w:t>
      </w:r>
      <w:r w:rsidRPr="00172CF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9011D" w:rsidRDefault="00C90AAF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высоком качестве предоставления образовательных услуг свидетельствуют результаты участия образовательных учреждений города во всероссийских и республиканских конкурсах</w:t>
      </w:r>
      <w:r w:rsidR="008916E7">
        <w:rPr>
          <w:rFonts w:ascii="Times New Roman" w:hAnsi="Times New Roman"/>
          <w:sz w:val="24"/>
          <w:szCs w:val="24"/>
        </w:rPr>
        <w:t>:</w:t>
      </w:r>
    </w:p>
    <w:p w:rsidR="008916E7" w:rsidRPr="008916E7" w:rsidRDefault="008916E7" w:rsidP="008916E7">
      <w:pPr>
        <w:numPr>
          <w:ilvl w:val="0"/>
          <w:numId w:val="24"/>
        </w:numPr>
        <w:tabs>
          <w:tab w:val="num" w:pos="-402"/>
        </w:tabs>
        <w:spacing w:after="0" w:line="240" w:lineRule="auto"/>
        <w:ind w:left="1080" w:hanging="938"/>
        <w:contextualSpacing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eastAsia="+mn-ea" w:hAnsi="Times New Roman"/>
          <w:color w:val="000000"/>
          <w:sz w:val="24"/>
          <w:szCs w:val="24"/>
        </w:rPr>
        <w:t>1 место-Финал Всероссийских соревнований «</w:t>
      </w:r>
      <w:proofErr w:type="gramStart"/>
      <w:r w:rsidRPr="008916E7">
        <w:rPr>
          <w:rFonts w:ascii="Times New Roman" w:eastAsia="+mn-ea" w:hAnsi="Times New Roman"/>
          <w:color w:val="000000"/>
          <w:sz w:val="24"/>
          <w:szCs w:val="24"/>
        </w:rPr>
        <w:t>Кожаный</w:t>
      </w:r>
      <w:proofErr w:type="gramEnd"/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 мяч-2014»</w:t>
      </w:r>
      <w:r>
        <w:rPr>
          <w:rFonts w:ascii="Times New Roman" w:eastAsia="+mn-ea" w:hAnsi="Times New Roman"/>
          <w:color w:val="000000"/>
          <w:sz w:val="24"/>
          <w:szCs w:val="24"/>
        </w:rPr>
        <w:t>;</w:t>
      </w:r>
    </w:p>
    <w:p w:rsidR="008916E7" w:rsidRPr="008916E7" w:rsidRDefault="008916E7" w:rsidP="008916E7">
      <w:pPr>
        <w:pStyle w:val="a6"/>
        <w:numPr>
          <w:ilvl w:val="0"/>
          <w:numId w:val="25"/>
        </w:numPr>
        <w:tabs>
          <w:tab w:val="clear" w:pos="720"/>
          <w:tab w:val="num" w:pos="-402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 xml:space="preserve">2 место - 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>Региональный турнир по мини-футболу на приз Главы города Абазы</w:t>
      </w:r>
      <w:r>
        <w:rPr>
          <w:rFonts w:ascii="Times New Roman" w:eastAsia="+mn-ea" w:hAnsi="Times New Roman"/>
          <w:color w:val="000000"/>
          <w:sz w:val="24"/>
          <w:szCs w:val="24"/>
        </w:rPr>
        <w:t>;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</w:p>
    <w:p w:rsidR="008916E7" w:rsidRPr="008916E7" w:rsidRDefault="008916E7" w:rsidP="008916E7">
      <w:pPr>
        <w:pStyle w:val="a6"/>
        <w:numPr>
          <w:ilvl w:val="0"/>
          <w:numId w:val="25"/>
        </w:numPr>
        <w:tabs>
          <w:tab w:val="clear" w:pos="720"/>
          <w:tab w:val="num" w:pos="-215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>3 мест</w:t>
      </w:r>
      <w:proofErr w:type="gramStart"/>
      <w:r w:rsidRPr="008916E7">
        <w:rPr>
          <w:rFonts w:ascii="Times New Roman" w:hAnsi="Times New Roman"/>
          <w:sz w:val="24"/>
          <w:szCs w:val="24"/>
        </w:rPr>
        <w:t>о-</w:t>
      </w:r>
      <w:proofErr w:type="gramEnd"/>
      <w:r w:rsidRPr="008916E7">
        <w:rPr>
          <w:rFonts w:ascii="Times New Roman" w:hAnsi="Times New Roman"/>
          <w:sz w:val="24"/>
          <w:szCs w:val="24"/>
        </w:rPr>
        <w:t xml:space="preserve"> 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>Открытое первенство ДЮСШ по плаванию среди юношей 2001-</w:t>
      </w:r>
      <w:r>
        <w:rPr>
          <w:rFonts w:ascii="Times New Roman" w:eastAsia="+mn-ea" w:hAnsi="Times New Roman"/>
          <w:color w:val="000000"/>
          <w:sz w:val="24"/>
          <w:szCs w:val="24"/>
        </w:rPr>
        <w:t>2002г.г., девочки 2003-2004г.р.;</w:t>
      </w:r>
    </w:p>
    <w:p w:rsidR="008916E7" w:rsidRPr="008916E7" w:rsidRDefault="008916E7" w:rsidP="008916E7">
      <w:pPr>
        <w:pStyle w:val="a6"/>
        <w:numPr>
          <w:ilvl w:val="0"/>
          <w:numId w:val="27"/>
        </w:numPr>
        <w:tabs>
          <w:tab w:val="clear" w:pos="720"/>
          <w:tab w:val="num" w:pos="-28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>1, 2 мест</w:t>
      </w:r>
      <w:proofErr w:type="gramStart"/>
      <w:r w:rsidRPr="008916E7">
        <w:rPr>
          <w:rFonts w:ascii="Times New Roman" w:hAnsi="Times New Roman"/>
          <w:sz w:val="24"/>
          <w:szCs w:val="24"/>
        </w:rPr>
        <w:t>о-</w:t>
      </w:r>
      <w:proofErr w:type="gramEnd"/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 Открытое первенство ДЮСШ по плаванию среди юношей 2001-</w:t>
      </w:r>
      <w:r>
        <w:rPr>
          <w:rFonts w:ascii="Times New Roman" w:eastAsia="+mn-ea" w:hAnsi="Times New Roman"/>
          <w:color w:val="000000"/>
          <w:sz w:val="24"/>
          <w:szCs w:val="24"/>
        </w:rPr>
        <w:t>2002г.г., девочки 2003-2004г.р.;</w:t>
      </w:r>
    </w:p>
    <w:p w:rsidR="008916E7" w:rsidRP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159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</w:t>
      </w:r>
      <w:r w:rsidRPr="008916E7">
        <w:rPr>
          <w:rFonts w:ascii="Times New Roman" w:hAnsi="Times New Roman"/>
          <w:sz w:val="24"/>
          <w:szCs w:val="24"/>
        </w:rPr>
        <w:t>2,3 мест</w:t>
      </w:r>
      <w:proofErr w:type="gramStart"/>
      <w:r w:rsidRPr="008916E7">
        <w:rPr>
          <w:rFonts w:ascii="Times New Roman" w:hAnsi="Times New Roman"/>
          <w:sz w:val="24"/>
          <w:szCs w:val="24"/>
        </w:rPr>
        <w:t>о-</w:t>
      </w:r>
      <w:proofErr w:type="gramEnd"/>
      <w:r w:rsidRPr="008916E7">
        <w:rPr>
          <w:rFonts w:ascii="Times New Roman" w:hAnsi="Times New Roman"/>
          <w:sz w:val="24"/>
          <w:szCs w:val="24"/>
        </w:rPr>
        <w:t xml:space="preserve"> 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>Открытое первенство и чемпионат РХ по армейскому рукопашному бою в г. Черногорске</w:t>
      </w:r>
      <w:r>
        <w:rPr>
          <w:rFonts w:ascii="Times New Roman" w:eastAsia="+mn-ea" w:hAnsi="Times New Roman"/>
          <w:color w:val="000000"/>
          <w:sz w:val="24"/>
          <w:szCs w:val="24"/>
        </w:rPr>
        <w:t>;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</w:p>
    <w:p w:rsidR="008916E7" w:rsidRP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346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 xml:space="preserve">1,2,3 место - 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Открытый турнир </w:t>
      </w:r>
      <w:proofErr w:type="spellStart"/>
      <w:r w:rsidRPr="008916E7">
        <w:rPr>
          <w:rFonts w:ascii="Times New Roman" w:eastAsia="+mn-ea" w:hAnsi="Times New Roman"/>
          <w:color w:val="000000"/>
          <w:sz w:val="24"/>
          <w:szCs w:val="24"/>
        </w:rPr>
        <w:t>Ширинского</w:t>
      </w:r>
      <w:proofErr w:type="spellEnd"/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 района по боксу</w:t>
      </w:r>
      <w:r>
        <w:rPr>
          <w:rFonts w:ascii="Times New Roman" w:eastAsia="+mn-ea" w:hAnsi="Times New Roman"/>
          <w:color w:val="000000"/>
          <w:sz w:val="24"/>
          <w:szCs w:val="24"/>
        </w:rPr>
        <w:t>;</w:t>
      </w:r>
      <w:r w:rsidRPr="008916E7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</w:p>
    <w:p w:rsid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346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>Международный конкурс «Сибирь зажигает звезды» г. Красноярск</w:t>
      </w:r>
      <w:r>
        <w:rPr>
          <w:rFonts w:ascii="Times New Roman" w:hAnsi="Times New Roman"/>
          <w:sz w:val="24"/>
          <w:szCs w:val="24"/>
        </w:rPr>
        <w:t>;</w:t>
      </w:r>
    </w:p>
    <w:p w:rsid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346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 xml:space="preserve">Межрегиональный конкурс ансамблевой и оркестровой музыки в </w:t>
      </w:r>
      <w:proofErr w:type="spellStart"/>
      <w:r w:rsidRPr="008916E7">
        <w:rPr>
          <w:rFonts w:ascii="Times New Roman" w:hAnsi="Times New Roman"/>
          <w:sz w:val="24"/>
          <w:szCs w:val="24"/>
        </w:rPr>
        <w:t>г</w:t>
      </w:r>
      <w:proofErr w:type="gramStart"/>
      <w:r w:rsidRPr="008916E7">
        <w:rPr>
          <w:rFonts w:ascii="Times New Roman" w:hAnsi="Times New Roman"/>
          <w:sz w:val="24"/>
          <w:szCs w:val="24"/>
        </w:rPr>
        <w:t>.А</w:t>
      </w:r>
      <w:proofErr w:type="gramEnd"/>
      <w:r w:rsidRPr="008916E7">
        <w:rPr>
          <w:rFonts w:ascii="Times New Roman" w:hAnsi="Times New Roman"/>
          <w:sz w:val="24"/>
          <w:szCs w:val="24"/>
        </w:rPr>
        <w:t>бакане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346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 xml:space="preserve">Межрегиональный конкурс ансамблевой и оркестровой музыки в </w:t>
      </w:r>
      <w:proofErr w:type="spellStart"/>
      <w:r w:rsidRPr="008916E7">
        <w:rPr>
          <w:rFonts w:ascii="Times New Roman" w:hAnsi="Times New Roman"/>
          <w:sz w:val="24"/>
          <w:szCs w:val="24"/>
        </w:rPr>
        <w:t>г</w:t>
      </w:r>
      <w:proofErr w:type="gramStart"/>
      <w:r w:rsidRPr="008916E7">
        <w:rPr>
          <w:rFonts w:ascii="Times New Roman" w:hAnsi="Times New Roman"/>
          <w:sz w:val="24"/>
          <w:szCs w:val="24"/>
        </w:rPr>
        <w:t>.А</w:t>
      </w:r>
      <w:proofErr w:type="gramEnd"/>
      <w:r w:rsidRPr="008916E7">
        <w:rPr>
          <w:rFonts w:ascii="Times New Roman" w:hAnsi="Times New Roman"/>
          <w:sz w:val="24"/>
          <w:szCs w:val="24"/>
        </w:rPr>
        <w:t>бакане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346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>Открытый зональный конкурс ансамблевой музыки в г. Черногорске</w:t>
      </w:r>
      <w:r>
        <w:rPr>
          <w:rFonts w:ascii="Times New Roman" w:hAnsi="Times New Roman"/>
          <w:sz w:val="24"/>
          <w:szCs w:val="24"/>
        </w:rPr>
        <w:t>;</w:t>
      </w:r>
    </w:p>
    <w:p w:rsidR="008916E7" w:rsidRPr="008916E7" w:rsidRDefault="008916E7" w:rsidP="008916E7">
      <w:pPr>
        <w:pStyle w:val="a6"/>
        <w:numPr>
          <w:ilvl w:val="0"/>
          <w:numId w:val="28"/>
        </w:numPr>
        <w:tabs>
          <w:tab w:val="clear" w:pos="720"/>
          <w:tab w:val="num" w:pos="346"/>
        </w:tabs>
        <w:spacing w:after="0" w:line="240" w:lineRule="auto"/>
        <w:ind w:left="533"/>
        <w:rPr>
          <w:rFonts w:ascii="Times New Roman" w:hAnsi="Times New Roman"/>
          <w:sz w:val="24"/>
          <w:szCs w:val="24"/>
        </w:rPr>
      </w:pPr>
      <w:r w:rsidRPr="008916E7">
        <w:rPr>
          <w:rFonts w:ascii="Times New Roman" w:hAnsi="Times New Roman"/>
          <w:sz w:val="24"/>
          <w:szCs w:val="24"/>
        </w:rPr>
        <w:t>Открытый зональный конкурс ансамблевой музыки в г. Черногорске</w:t>
      </w:r>
      <w:r>
        <w:rPr>
          <w:rFonts w:ascii="Times New Roman" w:hAnsi="Times New Roman"/>
          <w:sz w:val="24"/>
          <w:szCs w:val="24"/>
        </w:rPr>
        <w:t>.</w:t>
      </w:r>
    </w:p>
    <w:p w:rsidR="00C90AAF" w:rsidRPr="008916E7" w:rsidRDefault="00C90AAF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Default="00C1486F" w:rsidP="00136E3D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Социализация детей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Отделом по делам образования и общеобразовательными учреждениями осуществляется деятельность по обеспечению обязательности получения детьми среднего (полного) общего образования.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Все дети в  г. Абазе в возрасте от 7 лет до 18 лет, подлежащие обучению, посещают общеобразовательные учреждения.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CF9">
        <w:rPr>
          <w:rFonts w:ascii="Times New Roman" w:hAnsi="Times New Roman"/>
          <w:sz w:val="24"/>
          <w:szCs w:val="24"/>
        </w:rPr>
        <w:t xml:space="preserve">Анализ динамики продолжения образования выпускниками школ (за последние  3 года) показывает, что доля выпускников 11-х классов, поступающих в вузы составляет от 57% до 67%.  </w:t>
      </w:r>
      <w:proofErr w:type="gramEnd"/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Основная масса выпускников 9-х классов желает продолжить свое образование в 10 классе.</w:t>
      </w:r>
    </w:p>
    <w:p w:rsidR="00172CF9" w:rsidRPr="00172CF9" w:rsidRDefault="00172CF9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Осуществляемая системой образования города деятельность по профилактике безнадзорности, правонарушений и других негативных явлений среди несовершеннолетних привела к снижению и стабилизации отдельных показателей подростковой  преступности.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 муниципальном образовании  отсутствуют факты выявленных экстремистских проявлений среди обучающихся и воспитанников общеобразовательных учреждений и случаев воздействия с целью распространения экстремистских настроений среди обучающихся и воспитанников со стороны национальных, религиозных и иных организаций, физических лиц.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Ведущую роль в процессе  социализации «трудных детей» играет  организация индивидуальной профилактической работы с  несовершеннолетними. В школах разработаны индивидуальные программы реабилитации, адаптации детей и подростков, состоящих на различных видах профилактического учета.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В отношении каждого ребенка применяются различные формы работы (беседы, посещение семей, тренинги, вовлечение детей в кружки, секции, внеклассные мероприятия). </w:t>
      </w:r>
      <w:r w:rsidRPr="00172CF9">
        <w:rPr>
          <w:rFonts w:ascii="Times New Roman" w:hAnsi="Times New Roman"/>
          <w:sz w:val="24"/>
          <w:szCs w:val="24"/>
        </w:rPr>
        <w:lastRenderedPageBreak/>
        <w:t xml:space="preserve">Организована работа по развитию «института наставничества» из числа офицеров ОВД, руководителей учреждений, лучших педагогов, предпринимателей, специалистов Администрации города.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Для детей и подростков «группы риска» организована работа секций по </w:t>
      </w:r>
      <w:proofErr w:type="spellStart"/>
      <w:r w:rsidRPr="00172CF9">
        <w:rPr>
          <w:rFonts w:ascii="Times New Roman" w:hAnsi="Times New Roman"/>
          <w:sz w:val="24"/>
          <w:szCs w:val="24"/>
        </w:rPr>
        <w:t>косике</w:t>
      </w:r>
      <w:proofErr w:type="spellEnd"/>
      <w:r w:rsidRPr="00172CF9">
        <w:rPr>
          <w:rFonts w:ascii="Times New Roman" w:hAnsi="Times New Roman"/>
          <w:sz w:val="24"/>
          <w:szCs w:val="24"/>
        </w:rPr>
        <w:t xml:space="preserve"> – каратэ, мини-футболу, шахматам, спортивному ориентированию. Финансирование  программы составило </w:t>
      </w:r>
      <w:r w:rsidR="008B291A">
        <w:rPr>
          <w:rFonts w:ascii="Times New Roman" w:hAnsi="Times New Roman"/>
          <w:sz w:val="24"/>
          <w:szCs w:val="24"/>
        </w:rPr>
        <w:t>115</w:t>
      </w:r>
      <w:r w:rsidRPr="00172CF9">
        <w:rPr>
          <w:rFonts w:ascii="Times New Roman" w:hAnsi="Times New Roman"/>
          <w:sz w:val="24"/>
          <w:szCs w:val="24"/>
        </w:rPr>
        <w:t xml:space="preserve"> тыс. руб. По данной программе было охвачено 100 детей от 6 до 18 лет, находящихся на профилактических учетах в органах профилактики  и на учёте психолога, классного руководителя.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Особое внимание  уделялось противодействию злоупотребления наркотиками в молодежной среде. Проведены  мероприятия антинаркотической направленности, в которых участвовали обучающиеся 7-11 классах: классные часы с участием мед</w:t>
      </w:r>
      <w:proofErr w:type="gramStart"/>
      <w:r w:rsidRPr="00172CF9">
        <w:rPr>
          <w:rFonts w:ascii="Times New Roman" w:hAnsi="Times New Roman"/>
          <w:sz w:val="24"/>
          <w:szCs w:val="24"/>
        </w:rPr>
        <w:t>.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CF9">
        <w:rPr>
          <w:rFonts w:ascii="Times New Roman" w:hAnsi="Times New Roman"/>
          <w:sz w:val="24"/>
          <w:szCs w:val="24"/>
        </w:rPr>
        <w:t>р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аботников по профилактике вредных привычек, родительские собрания  по вопросу проведения добровольного тестирования на употребление наркотических веществ,  методические семинары с классными руководителями, учителями – предметниками  по профилактике асоциального поведения и вредных </w:t>
      </w:r>
      <w:r w:rsidR="008B291A">
        <w:rPr>
          <w:rFonts w:ascii="Times New Roman" w:hAnsi="Times New Roman"/>
          <w:sz w:val="24"/>
          <w:szCs w:val="24"/>
        </w:rPr>
        <w:t>привычек. С  сентября  по октябрь 2015</w:t>
      </w:r>
      <w:r w:rsidRPr="00172CF9">
        <w:rPr>
          <w:rFonts w:ascii="Times New Roman" w:hAnsi="Times New Roman"/>
          <w:sz w:val="24"/>
          <w:szCs w:val="24"/>
        </w:rPr>
        <w:t xml:space="preserve"> года проведено  добровольное   экспресс - тестирование на раннее выявление лиц, допускающих немедицинское потребление наркотических средств и психотропных веществ в общеобразовательных учреждениях с охватом обучающихся 14-летнего возраста. Б</w:t>
      </w:r>
      <w:r w:rsidR="00E745E5">
        <w:rPr>
          <w:rFonts w:ascii="Times New Roman" w:hAnsi="Times New Roman"/>
          <w:sz w:val="24"/>
          <w:szCs w:val="24"/>
        </w:rPr>
        <w:t>ыло обследовано 200 школьников.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Дети вовлекались в социально – значимые проекты по благоустройству города, школ.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Особое воспитательное воздействие имели мероприятия, проведенные в рамках  празднования </w:t>
      </w:r>
      <w:r w:rsidR="008B291A">
        <w:rPr>
          <w:rFonts w:ascii="Times New Roman" w:hAnsi="Times New Roman"/>
          <w:sz w:val="24"/>
          <w:szCs w:val="24"/>
        </w:rPr>
        <w:t xml:space="preserve">70летия со </w:t>
      </w:r>
      <w:r w:rsidRPr="00172CF9">
        <w:rPr>
          <w:rFonts w:ascii="Times New Roman" w:hAnsi="Times New Roman"/>
          <w:sz w:val="24"/>
          <w:szCs w:val="24"/>
        </w:rPr>
        <w:t>Дня Победы в ВОВ. Отделом по делам образования, образовательными учреждениями проведено 25 мероприятий патриотической  направленности. Особую ценность в воспитании играет военно-патриоти</w:t>
      </w:r>
      <w:r w:rsidR="004542D5">
        <w:rPr>
          <w:rFonts w:ascii="Times New Roman" w:hAnsi="Times New Roman"/>
          <w:sz w:val="24"/>
          <w:szCs w:val="24"/>
        </w:rPr>
        <w:t>ческая игра «Зарница» и парад «З</w:t>
      </w:r>
      <w:r w:rsidRPr="00172CF9">
        <w:rPr>
          <w:rFonts w:ascii="Times New Roman" w:hAnsi="Times New Roman"/>
          <w:sz w:val="24"/>
          <w:szCs w:val="24"/>
        </w:rPr>
        <w:t>арничных войск» на Площади торжеств 9 мая, праздники песни и строя в начальных классах, игра «</w:t>
      </w:r>
      <w:proofErr w:type="spellStart"/>
      <w:r w:rsidRPr="00172CF9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172CF9">
        <w:rPr>
          <w:rFonts w:ascii="Times New Roman" w:hAnsi="Times New Roman"/>
          <w:sz w:val="24"/>
          <w:szCs w:val="24"/>
        </w:rPr>
        <w:t>» в дошкольных образовательных учреждениях.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Отделом по делам образования, образовательными  учреждениями  проводилась работа по профилактике детского </w:t>
      </w:r>
      <w:proofErr w:type="spellStart"/>
      <w:r w:rsidRPr="00172CF9">
        <w:rPr>
          <w:rFonts w:ascii="Times New Roman" w:hAnsi="Times New Roman"/>
          <w:sz w:val="24"/>
          <w:szCs w:val="24"/>
        </w:rPr>
        <w:t>дорожно</w:t>
      </w:r>
      <w:proofErr w:type="spellEnd"/>
      <w:r w:rsidRPr="00172CF9">
        <w:rPr>
          <w:rFonts w:ascii="Times New Roman" w:hAnsi="Times New Roman"/>
          <w:sz w:val="24"/>
          <w:szCs w:val="24"/>
        </w:rPr>
        <w:t>–транспортного травматизма во взаимодействии с УГИБДД ОВД по г. Абаза. Проведено ряд бесед, мероприятий муниципального уровня. Муниципальные команды принимали участие в республиканском  конкурсе «Безопасное колесо», во Всероссийском целевом профилактическом мероприятии «Декада дорожной безопасности детей» в Республике Хакасия.</w:t>
      </w:r>
    </w:p>
    <w:p w:rsid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В образовательных учреждениях  созданы отряды ЮИД, в их деятельность вовле</w:t>
      </w:r>
      <w:r w:rsidR="008B291A">
        <w:rPr>
          <w:rFonts w:ascii="Times New Roman" w:hAnsi="Times New Roman"/>
          <w:sz w:val="24"/>
          <w:szCs w:val="24"/>
        </w:rPr>
        <w:t>чено более 100</w:t>
      </w:r>
      <w:r w:rsidRPr="00172CF9">
        <w:rPr>
          <w:rFonts w:ascii="Times New Roman" w:hAnsi="Times New Roman"/>
          <w:sz w:val="24"/>
          <w:szCs w:val="24"/>
        </w:rPr>
        <w:t xml:space="preserve"> детей.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DC">
        <w:rPr>
          <w:sz w:val="26"/>
          <w:szCs w:val="26"/>
        </w:rPr>
        <w:t xml:space="preserve">          </w:t>
      </w:r>
      <w:r w:rsidRPr="00172CF9">
        <w:rPr>
          <w:rFonts w:ascii="Times New Roman" w:hAnsi="Times New Roman"/>
          <w:sz w:val="24"/>
          <w:szCs w:val="24"/>
        </w:rPr>
        <w:t>Отдел по делам образования  Администрации  г. Абазы, руководствуясь нормативно – правовыми документами, методическими рекомендациями МО и Н РХ, локальными актами (Положения, приказы</w:t>
      </w:r>
      <w:proofErr w:type="gramStart"/>
      <w:r w:rsidRPr="00172CF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 по ДО, осуществлял деятельность по развитию духовно – нравственного и патриотического воспитания школьн</w:t>
      </w:r>
      <w:r w:rsidR="008B291A">
        <w:rPr>
          <w:rFonts w:ascii="Times New Roman" w:hAnsi="Times New Roman"/>
          <w:sz w:val="24"/>
          <w:szCs w:val="24"/>
        </w:rPr>
        <w:t>иков и воспитанников МДОУ в 2015</w:t>
      </w:r>
      <w:r w:rsidRPr="00172CF9">
        <w:rPr>
          <w:rFonts w:ascii="Times New Roman" w:hAnsi="Times New Roman"/>
          <w:sz w:val="24"/>
          <w:szCs w:val="24"/>
        </w:rPr>
        <w:t xml:space="preserve"> году).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72CF9">
        <w:rPr>
          <w:rFonts w:ascii="Times New Roman" w:hAnsi="Times New Roman"/>
          <w:sz w:val="24"/>
          <w:szCs w:val="24"/>
        </w:rPr>
        <w:t>Рассматривались вопросы по патриотическому и гражданскому воспитанию на совещаниях при руководителе Отдела по ДО, методических Советах Отдела по ДО (два раза в год) в рамках рассмотрения деятельности ОУ по исполнению федерального и республиканского законодательства.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 Реализован план мероприятий по патриотическому воспитанию обучающихся и воспитанников образовательных учреждений.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Составлен реестр детских и молодёжных общественных объединений,  действующих в  подведомственных  Отделу по делам образования,  образо</w:t>
      </w:r>
      <w:r w:rsidR="004542D5">
        <w:rPr>
          <w:rFonts w:ascii="Times New Roman" w:hAnsi="Times New Roman"/>
          <w:sz w:val="24"/>
          <w:szCs w:val="24"/>
        </w:rPr>
        <w:t>вательных учреждениях</w:t>
      </w:r>
      <w:r w:rsidRPr="00172CF9">
        <w:rPr>
          <w:rFonts w:ascii="Times New Roman" w:hAnsi="Times New Roman"/>
          <w:sz w:val="24"/>
          <w:szCs w:val="24"/>
        </w:rPr>
        <w:t>: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- МБОУ «АСОШ№49» - молодёжное объедин</w:t>
      </w:r>
      <w:r w:rsidR="008B291A">
        <w:rPr>
          <w:rFonts w:ascii="Times New Roman" w:hAnsi="Times New Roman"/>
          <w:sz w:val="24"/>
          <w:szCs w:val="24"/>
        </w:rPr>
        <w:t>ение старшеклассников «ФЕНИКС»</w:t>
      </w:r>
      <w:r w:rsidRPr="00172CF9">
        <w:rPr>
          <w:rFonts w:ascii="Times New Roman" w:hAnsi="Times New Roman"/>
          <w:sz w:val="24"/>
          <w:szCs w:val="24"/>
        </w:rPr>
        <w:t xml:space="preserve">, отряд ЮИД, </w:t>
      </w:r>
      <w:proofErr w:type="spellStart"/>
      <w:r w:rsidRPr="00172CF9">
        <w:rPr>
          <w:rFonts w:ascii="Times New Roman" w:hAnsi="Times New Roman"/>
          <w:sz w:val="24"/>
          <w:szCs w:val="24"/>
        </w:rPr>
        <w:t>пресцентр</w:t>
      </w:r>
      <w:proofErr w:type="spellEnd"/>
      <w:r w:rsidRPr="00172CF9">
        <w:rPr>
          <w:rFonts w:ascii="Times New Roman" w:hAnsi="Times New Roman"/>
          <w:sz w:val="24"/>
          <w:szCs w:val="24"/>
        </w:rPr>
        <w:t xml:space="preserve"> «Школьный дозор»;</w:t>
      </w:r>
      <w:r w:rsidR="00BC392D">
        <w:rPr>
          <w:rFonts w:ascii="Times New Roman" w:hAnsi="Times New Roman"/>
          <w:sz w:val="24"/>
          <w:szCs w:val="24"/>
        </w:rPr>
        <w:t xml:space="preserve"> </w:t>
      </w:r>
      <w:r w:rsidRPr="00172CF9">
        <w:rPr>
          <w:rFonts w:ascii="Times New Roman" w:hAnsi="Times New Roman"/>
          <w:sz w:val="24"/>
          <w:szCs w:val="24"/>
        </w:rPr>
        <w:t>ДЮП.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- МБОУ «АСОШ№5» -  </w:t>
      </w:r>
      <w:r w:rsidR="008B291A">
        <w:rPr>
          <w:rFonts w:ascii="Times New Roman" w:hAnsi="Times New Roman"/>
          <w:sz w:val="24"/>
          <w:szCs w:val="24"/>
        </w:rPr>
        <w:t xml:space="preserve"> ЮИД «Дорожный патруль»</w:t>
      </w:r>
      <w:r w:rsidRPr="00172CF9">
        <w:rPr>
          <w:rFonts w:ascii="Times New Roman" w:hAnsi="Times New Roman"/>
          <w:sz w:val="24"/>
          <w:szCs w:val="24"/>
        </w:rPr>
        <w:t>, Д</w:t>
      </w:r>
      <w:r w:rsidR="008B291A">
        <w:rPr>
          <w:rFonts w:ascii="Times New Roman" w:hAnsi="Times New Roman"/>
          <w:sz w:val="24"/>
          <w:szCs w:val="24"/>
        </w:rPr>
        <w:t>ЮП «Служба спасения 01»</w:t>
      </w:r>
      <w:r w:rsidRPr="00172CF9">
        <w:rPr>
          <w:rFonts w:ascii="Times New Roman" w:hAnsi="Times New Roman"/>
          <w:sz w:val="24"/>
          <w:szCs w:val="24"/>
        </w:rPr>
        <w:t>,</w:t>
      </w:r>
      <w:r w:rsidR="008B291A">
        <w:rPr>
          <w:rFonts w:ascii="Times New Roman" w:hAnsi="Times New Roman"/>
          <w:sz w:val="24"/>
          <w:szCs w:val="24"/>
        </w:rPr>
        <w:t xml:space="preserve"> волонтёрский отряд «МЫ»</w:t>
      </w:r>
      <w:r w:rsidRPr="00172CF9">
        <w:rPr>
          <w:rFonts w:ascii="Times New Roman" w:hAnsi="Times New Roman"/>
          <w:sz w:val="24"/>
          <w:szCs w:val="24"/>
        </w:rPr>
        <w:t>;</w:t>
      </w:r>
    </w:p>
    <w:p w:rsid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- МБОУ «АСОШ№50» -  детское объединение </w:t>
      </w:r>
      <w:r w:rsidR="008B291A">
        <w:rPr>
          <w:rFonts w:ascii="Times New Roman" w:hAnsi="Times New Roman"/>
          <w:sz w:val="24"/>
          <w:szCs w:val="24"/>
        </w:rPr>
        <w:t>«Звёздный мир»</w:t>
      </w:r>
      <w:r w:rsidRPr="00172CF9">
        <w:rPr>
          <w:rFonts w:ascii="Times New Roman" w:hAnsi="Times New Roman"/>
          <w:sz w:val="24"/>
          <w:szCs w:val="24"/>
        </w:rPr>
        <w:t>, молодёжное объеди</w:t>
      </w:r>
      <w:r w:rsidR="008B291A">
        <w:rPr>
          <w:rFonts w:ascii="Times New Roman" w:hAnsi="Times New Roman"/>
          <w:sz w:val="24"/>
          <w:szCs w:val="24"/>
        </w:rPr>
        <w:t>нение «Старшеклассник», « ЮИД»</w:t>
      </w:r>
      <w:r w:rsidRPr="00172CF9">
        <w:rPr>
          <w:rFonts w:ascii="Times New Roman" w:hAnsi="Times New Roman"/>
          <w:sz w:val="24"/>
          <w:szCs w:val="24"/>
        </w:rPr>
        <w:t>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DC">
        <w:rPr>
          <w:sz w:val="26"/>
          <w:szCs w:val="26"/>
        </w:rPr>
        <w:lastRenderedPageBreak/>
        <w:t xml:space="preserve">В </w:t>
      </w:r>
      <w:r w:rsidRPr="00E300A5">
        <w:rPr>
          <w:rFonts w:ascii="Times New Roman" w:hAnsi="Times New Roman"/>
          <w:sz w:val="24"/>
          <w:szCs w:val="24"/>
        </w:rPr>
        <w:t xml:space="preserve">настоящее время актуальным является развитие образовательных услуг, в том числе, повышение их качества и доступности. Основой для этого является использование информационных технологий в образовательном процессе и в управлении образовательным процессом. 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201</w:t>
      </w:r>
      <w:r w:rsidR="008B291A">
        <w:rPr>
          <w:rFonts w:ascii="Times New Roman" w:hAnsi="Times New Roman"/>
          <w:sz w:val="24"/>
          <w:szCs w:val="24"/>
        </w:rPr>
        <w:t>5</w:t>
      </w:r>
      <w:r w:rsidRPr="00E300A5">
        <w:rPr>
          <w:rFonts w:ascii="Times New Roman" w:hAnsi="Times New Roman"/>
          <w:sz w:val="24"/>
          <w:szCs w:val="24"/>
        </w:rPr>
        <w:t xml:space="preserve"> году образовательные учреждения города продолжали работу по развитию информационно-технологической структуры. Доступность информации о деятельности школ в сети Интернет составляет 100%.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Все образовательные школы имеют веб-сайты.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>Анализ работы школьных сайтов показал, что необходимо усилить это направление работы (полнота, качество, предоставление информации  о деятельности школ, регулярность обновления сайтов).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формирования ИКТ – компетентности у руководителей и педагогов осуществляется повышение квалификации и стимулирование внедрения педагогами информационно-коммуникационных технологий в образовательный процесс.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В целях развития и поддержки инициативы общеобразовательных учреждений в сфере развития информационных технологий в образовательный  процесс введен электронный  образовательный  ресурс  «Телешкола» в части подготовки  обучающихся старших классов к ЕГЭ. </w:t>
      </w:r>
    </w:p>
    <w:p w:rsidR="00E300A5" w:rsidRPr="00E300A5" w:rsidRDefault="008F3217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октября 2015</w:t>
      </w:r>
      <w:r w:rsidR="00E300A5" w:rsidRPr="00E300A5">
        <w:rPr>
          <w:rFonts w:ascii="Times New Roman" w:hAnsi="Times New Roman"/>
          <w:sz w:val="24"/>
          <w:szCs w:val="24"/>
        </w:rPr>
        <w:t xml:space="preserve"> года в рамках реализации подпрограммы «Информатизация образования в Республике Хакасия» долгосрочной республиканской целевой программы «Развитие информационного общества в Республике Хакасия (2011 – 2015 годы)» общеобразовательные учреждения МО г. Абаза </w:t>
      </w:r>
      <w:r>
        <w:rPr>
          <w:rFonts w:ascii="Times New Roman" w:hAnsi="Times New Roman"/>
          <w:sz w:val="24"/>
          <w:szCs w:val="24"/>
        </w:rPr>
        <w:t>продолжили участие</w:t>
      </w:r>
      <w:r w:rsidR="00E300A5" w:rsidRPr="00E300A5">
        <w:rPr>
          <w:rFonts w:ascii="Times New Roman" w:hAnsi="Times New Roman"/>
          <w:sz w:val="24"/>
          <w:szCs w:val="24"/>
        </w:rPr>
        <w:t xml:space="preserve"> </w:t>
      </w:r>
      <w:r w:rsidR="008B291A">
        <w:rPr>
          <w:rFonts w:ascii="Times New Roman" w:hAnsi="Times New Roman"/>
          <w:sz w:val="24"/>
          <w:szCs w:val="24"/>
        </w:rPr>
        <w:t>в</w:t>
      </w:r>
      <w:r w:rsidR="00E300A5" w:rsidRPr="00E300A5">
        <w:rPr>
          <w:rFonts w:ascii="Times New Roman" w:hAnsi="Times New Roman"/>
          <w:sz w:val="24"/>
          <w:szCs w:val="24"/>
        </w:rPr>
        <w:t xml:space="preserve"> информационной системы «БАРС.</w:t>
      </w:r>
      <w:proofErr w:type="gramEnd"/>
      <w:r w:rsidR="00E300A5" w:rsidRPr="00E300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0A5" w:rsidRPr="00E300A5">
        <w:rPr>
          <w:rFonts w:ascii="Times New Roman" w:hAnsi="Times New Roman"/>
          <w:sz w:val="24"/>
          <w:szCs w:val="24"/>
          <w:lang w:val="en-US"/>
        </w:rPr>
        <w:t>Web</w:t>
      </w:r>
      <w:r w:rsidR="00E300A5" w:rsidRPr="00E300A5">
        <w:rPr>
          <w:rFonts w:ascii="Times New Roman" w:hAnsi="Times New Roman"/>
          <w:sz w:val="24"/>
          <w:szCs w:val="24"/>
        </w:rPr>
        <w:t>-Электронная школа».</w:t>
      </w:r>
      <w:proofErr w:type="gramEnd"/>
    </w:p>
    <w:p w:rsidR="00C1486F" w:rsidRPr="00172CF9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 xml:space="preserve">Положение детей, находящихся в трудной жизненной ситуации, продолжает оставаться острой социальной проблемой, требующей постоянного внимания. 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B88">
        <w:rPr>
          <w:rFonts w:ascii="Times New Roman" w:hAnsi="Times New Roman"/>
          <w:sz w:val="24"/>
          <w:szCs w:val="24"/>
        </w:rPr>
        <w:t>Деятельность структурного подразделения по опеке и попечительству Отдела по делам образования Администрации г. Абазы строится согласно основным положениям Гражданского, Семейного, Жилищного кодексов Российской Федерации, Федерального закона № 48 - ФЗ от 24.04.2008г. «Об опеке и попечительстве», Федерального закона Законом Республики Хакасия № 148 «Об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 от 16.12.2009г. Количество штатных единиц структурного подразделения по опеке и попечительству Отдела по делам образования Администрации г. Абаза составляет 2 единицы, 1 ед. Службы сопровождения замещающих семей, из них: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ведущий специалист         - 1 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специалист 1 категории   - 1 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работник Службы сопровождения замещающих семей – 1ед.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Одной из основных задач структурного подразделения по опеке и попечительству Отдела по делам образования г. Абазы является реализация единой государственной политики по защите прав и законных интересов несовершеннолетних детей, оставшихся без попечения родителей, в том числе детей – сирот.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Выполнение поставленных задач осуществляется структурным подразделением в тесной взаимосвязи с Комиссией по делам несовершеннолетних и защите их прав г. Абазы, Отделами ЗАГС, внутренних дел, Управлением социальной защиты населения, здравоохранения и другими заинтересованными структурами.</w:t>
      </w:r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92E00">
        <w:rPr>
          <w:rFonts w:ascii="Times New Roman" w:hAnsi="Times New Roman"/>
          <w:sz w:val="24"/>
          <w:szCs w:val="24"/>
          <w:shd w:val="clear" w:color="auto" w:fill="FFFFFF"/>
        </w:rPr>
        <w:t>На территории</w:t>
      </w:r>
      <w:r w:rsidRPr="00A52B88">
        <w:rPr>
          <w:rFonts w:ascii="Times New Roman" w:hAnsi="Times New Roman"/>
          <w:sz w:val="24"/>
          <w:szCs w:val="24"/>
        </w:rPr>
        <w:t xml:space="preserve"> муниципального о</w:t>
      </w:r>
      <w:r w:rsidR="005B1D8A">
        <w:rPr>
          <w:rFonts w:ascii="Times New Roman" w:hAnsi="Times New Roman"/>
          <w:sz w:val="24"/>
          <w:szCs w:val="24"/>
        </w:rPr>
        <w:t>бразования г. Абазы проживает 97</w:t>
      </w:r>
      <w:r w:rsidRPr="00A52B88">
        <w:rPr>
          <w:rFonts w:ascii="Times New Roman" w:hAnsi="Times New Roman"/>
          <w:sz w:val="24"/>
          <w:szCs w:val="24"/>
        </w:rPr>
        <w:t xml:space="preserve"> несовершеннолетних детей, воспитывающихся в замещающих семьях.</w:t>
      </w:r>
    </w:p>
    <w:p w:rsidR="00A52B88" w:rsidRPr="00A52B88" w:rsidRDefault="005B1D8A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них:  54 ребёнка</w:t>
      </w:r>
      <w:r w:rsidR="00A52B88" w:rsidRPr="00A52B88">
        <w:rPr>
          <w:rFonts w:ascii="Times New Roman" w:hAnsi="Times New Roman"/>
          <w:sz w:val="24"/>
          <w:szCs w:val="24"/>
        </w:rPr>
        <w:t xml:space="preserve">, оставшихся без </w:t>
      </w:r>
      <w:r>
        <w:rPr>
          <w:rFonts w:ascii="Times New Roman" w:hAnsi="Times New Roman"/>
          <w:sz w:val="24"/>
          <w:szCs w:val="24"/>
        </w:rPr>
        <w:t>попечения родителей, из них – 13</w:t>
      </w:r>
      <w:r w:rsidR="00BC392D">
        <w:rPr>
          <w:rFonts w:ascii="Times New Roman" w:hAnsi="Times New Roman"/>
          <w:sz w:val="24"/>
          <w:szCs w:val="24"/>
        </w:rPr>
        <w:t xml:space="preserve"> круглых сирот, 30</w:t>
      </w:r>
      <w:r w:rsidR="00A52B88" w:rsidRPr="00A52B88">
        <w:rPr>
          <w:rFonts w:ascii="Times New Roman" w:hAnsi="Times New Roman"/>
          <w:sz w:val="24"/>
          <w:szCs w:val="24"/>
        </w:rPr>
        <w:t xml:space="preserve"> детей переданы на попечение с согласия родителей.</w:t>
      </w:r>
      <w:proofErr w:type="gramEnd"/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lastRenderedPageBreak/>
        <w:t>В полны</w:t>
      </w:r>
      <w:r w:rsidR="00BC392D">
        <w:rPr>
          <w:rFonts w:ascii="Times New Roman" w:hAnsi="Times New Roman"/>
          <w:sz w:val="24"/>
          <w:szCs w:val="24"/>
        </w:rPr>
        <w:t>х замещающих семьях проживает 66</w:t>
      </w:r>
      <w:r w:rsidRPr="00A52B88">
        <w:rPr>
          <w:rFonts w:ascii="Times New Roman" w:hAnsi="Times New Roman"/>
          <w:sz w:val="24"/>
          <w:szCs w:val="24"/>
        </w:rPr>
        <w:t xml:space="preserve"> ребенка, в неполных замещающих семьях про</w:t>
      </w:r>
      <w:r w:rsidR="00BC392D">
        <w:rPr>
          <w:rFonts w:ascii="Times New Roman" w:hAnsi="Times New Roman"/>
          <w:sz w:val="24"/>
          <w:szCs w:val="24"/>
        </w:rPr>
        <w:t>живает 29</w:t>
      </w:r>
      <w:r w:rsidRPr="00A52B88">
        <w:rPr>
          <w:rFonts w:ascii="Times New Roman" w:hAnsi="Times New Roman"/>
          <w:sz w:val="24"/>
          <w:szCs w:val="24"/>
        </w:rPr>
        <w:t xml:space="preserve"> опекаемых детей.</w:t>
      </w:r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Количество замещающих родителей,</w:t>
      </w:r>
      <w:r w:rsidR="00BC392D">
        <w:rPr>
          <w:rFonts w:ascii="Times New Roman" w:hAnsi="Times New Roman"/>
          <w:sz w:val="24"/>
          <w:szCs w:val="24"/>
        </w:rPr>
        <w:t xml:space="preserve"> имеющих высшее образование – 11</w:t>
      </w:r>
      <w:r w:rsidRPr="00A52B88">
        <w:rPr>
          <w:rFonts w:ascii="Times New Roman" w:hAnsi="Times New Roman"/>
          <w:sz w:val="24"/>
          <w:szCs w:val="24"/>
        </w:rPr>
        <w:t>;</w:t>
      </w:r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Количество замещающих родителей, имеющих ср</w:t>
      </w:r>
      <w:r w:rsidR="00BC392D">
        <w:rPr>
          <w:rFonts w:ascii="Times New Roman" w:hAnsi="Times New Roman"/>
          <w:sz w:val="24"/>
          <w:szCs w:val="24"/>
        </w:rPr>
        <w:t>еднетехническое образование – 13</w:t>
      </w:r>
      <w:r w:rsidRPr="00A52B88">
        <w:rPr>
          <w:rFonts w:ascii="Times New Roman" w:hAnsi="Times New Roman"/>
          <w:sz w:val="24"/>
          <w:szCs w:val="24"/>
        </w:rPr>
        <w:t>;</w:t>
      </w:r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Количество замещающих родителей, имеющих сре</w:t>
      </w:r>
      <w:r w:rsidR="00BC392D">
        <w:rPr>
          <w:rFonts w:ascii="Times New Roman" w:hAnsi="Times New Roman"/>
          <w:sz w:val="24"/>
          <w:szCs w:val="24"/>
        </w:rPr>
        <w:t>дне-специальное образование - 12</w:t>
      </w:r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B88">
        <w:rPr>
          <w:rFonts w:ascii="Times New Roman" w:hAnsi="Times New Roman"/>
          <w:sz w:val="24"/>
          <w:szCs w:val="24"/>
        </w:rPr>
        <w:t>В соответствии  с Правилами осуществления органами опеки и попечительства проверки условий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 же выполнения опекунами или попечителями требований к осуществлению своих прав и исполнению своих обязанностей (утвержденные постановлением Правительства Р. Ф. от 18.05.2009г. № 423 «Об отдельных вопросах осуществления опеки и попечительства в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B88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несовершеннолетних граждан») структурное подразделение по опеке и попечительству несовершеннолетних детей проводит плановые и внеплановые проверки условий жизни подопечных в целях осуществления надзора за деятельностью опекунов.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При передаче несовершеннолетнего в семью граждан, выразивших желание быть опекуном (попечителем), плановые проверки проводятся: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а) 1 раз в течение 1 месяца после передачи ребенка в семью;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б) 1 раз в 3 месяца;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в) 1 раз в 6 месяцев в течение второго года после передачи ребенка в семью.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Все дети проживают в удовлетворительных условиях, имеют отдельные комнаты, где имеется место для сна и отдыха, столы для занятий и игр, шкафы для одежды. В рацион питания детей включены мясные продукты, рыба, молочные продукты, зимние заготовки из овощей свежих и консервированных. 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Опекуны (попечители), проживающие в неблагоустроенном жилье, обеспечены на отопительный сезон топливом. В жилых помещениях тепло, сухо, чисто. Постоянно проводится косметический ремонт жилья.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С целью защиты имущественных прав несовершеннолетних детей, оставшихся без попечения родителей, опекой и попечительством были направлены ходатайства о принятии мер прокурорского реагирования в отношении 3-х опекунов. К одному опекуну не предоставившему исполнительный лист по взысканию алиментов, на родителя подопечного по взысканию алиментов</w:t>
      </w:r>
      <w:proofErr w:type="gramStart"/>
      <w:r w:rsidRPr="00A52B88">
        <w:rPr>
          <w:rFonts w:ascii="Times New Roman" w:hAnsi="Times New Roman"/>
          <w:sz w:val="24"/>
          <w:szCs w:val="24"/>
        </w:rPr>
        <w:t>.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B88">
        <w:rPr>
          <w:rFonts w:ascii="Times New Roman" w:hAnsi="Times New Roman"/>
          <w:sz w:val="24"/>
          <w:szCs w:val="24"/>
        </w:rPr>
        <w:t>п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рокуратурой </w:t>
      </w:r>
      <w:proofErr w:type="spellStart"/>
      <w:r w:rsidRPr="00A52B8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2B88">
        <w:rPr>
          <w:rFonts w:ascii="Times New Roman" w:hAnsi="Times New Roman"/>
          <w:sz w:val="24"/>
          <w:szCs w:val="24"/>
        </w:rPr>
        <w:t xml:space="preserve"> района было подан исковое заявление в суд о признании незаконными бездействия опекуна (попечителя). Иск прокурора был удовлетворен в полном объеме.</w:t>
      </w:r>
    </w:p>
    <w:p w:rsidR="00A52B88" w:rsidRPr="00A52B88" w:rsidRDefault="001F465D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0F3E3A">
        <w:rPr>
          <w:rFonts w:ascii="Times New Roman" w:hAnsi="Times New Roman"/>
          <w:sz w:val="24"/>
          <w:szCs w:val="24"/>
        </w:rPr>
        <w:t xml:space="preserve"> г. 15</w:t>
      </w:r>
      <w:r w:rsidR="00A52B88" w:rsidRPr="00A52B88">
        <w:rPr>
          <w:rFonts w:ascii="Times New Roman" w:hAnsi="Times New Roman"/>
          <w:sz w:val="24"/>
          <w:szCs w:val="24"/>
        </w:rPr>
        <w:t xml:space="preserve"> родителей лишены </w:t>
      </w:r>
      <w:r w:rsidR="000F3E3A">
        <w:rPr>
          <w:rFonts w:ascii="Times New Roman" w:hAnsi="Times New Roman"/>
          <w:sz w:val="24"/>
          <w:szCs w:val="24"/>
        </w:rPr>
        <w:t>родительских прав в отношении 18 детей, 3 родителя</w:t>
      </w:r>
      <w:r w:rsidR="00A52B88" w:rsidRPr="00A52B88">
        <w:rPr>
          <w:rFonts w:ascii="Times New Roman" w:hAnsi="Times New Roman"/>
          <w:sz w:val="24"/>
          <w:szCs w:val="24"/>
        </w:rPr>
        <w:t xml:space="preserve"> ограничен</w:t>
      </w:r>
      <w:r w:rsidR="000F3E3A">
        <w:rPr>
          <w:rFonts w:ascii="Times New Roman" w:hAnsi="Times New Roman"/>
          <w:sz w:val="24"/>
          <w:szCs w:val="24"/>
        </w:rPr>
        <w:t>ы</w:t>
      </w:r>
      <w:r w:rsidR="00A52B88" w:rsidRPr="00A52B88">
        <w:rPr>
          <w:rFonts w:ascii="Times New Roman" w:hAnsi="Times New Roman"/>
          <w:sz w:val="24"/>
          <w:szCs w:val="24"/>
        </w:rPr>
        <w:t xml:space="preserve"> в р</w:t>
      </w:r>
      <w:r w:rsidR="000F3E3A">
        <w:rPr>
          <w:rFonts w:ascii="Times New Roman" w:hAnsi="Times New Roman"/>
          <w:sz w:val="24"/>
          <w:szCs w:val="24"/>
        </w:rPr>
        <w:t>одительских правах в отношении 6</w:t>
      </w:r>
      <w:r w:rsidR="00B95F38">
        <w:rPr>
          <w:rFonts w:ascii="Times New Roman" w:hAnsi="Times New Roman"/>
          <w:sz w:val="24"/>
          <w:szCs w:val="24"/>
        </w:rPr>
        <w:t xml:space="preserve"> детей, 34 ребёнка</w:t>
      </w:r>
      <w:r w:rsidR="00A52B88" w:rsidRPr="00A52B88">
        <w:rPr>
          <w:rFonts w:ascii="Times New Roman" w:hAnsi="Times New Roman"/>
          <w:sz w:val="24"/>
          <w:szCs w:val="24"/>
        </w:rPr>
        <w:t xml:space="preserve"> были переданы под опеку (попечительство), из них: 1</w:t>
      </w:r>
      <w:r w:rsidR="00B95F38">
        <w:rPr>
          <w:rFonts w:ascii="Times New Roman" w:hAnsi="Times New Roman"/>
          <w:sz w:val="24"/>
          <w:szCs w:val="24"/>
        </w:rPr>
        <w:t>7 дети – сироты, 17</w:t>
      </w:r>
      <w:r w:rsidR="00A52B88" w:rsidRPr="00A52B88">
        <w:rPr>
          <w:rFonts w:ascii="Times New Roman" w:hAnsi="Times New Roman"/>
          <w:sz w:val="24"/>
          <w:szCs w:val="24"/>
        </w:rPr>
        <w:t xml:space="preserve"> детей - с согласия родителей.</w:t>
      </w:r>
    </w:p>
    <w:p w:rsidR="00A52B88" w:rsidRPr="00A52B88" w:rsidRDefault="00B95F3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отношении 6</w:t>
      </w:r>
      <w:r w:rsidR="00A52B88" w:rsidRPr="00A52B88">
        <w:rPr>
          <w:rFonts w:ascii="Times New Roman" w:hAnsi="Times New Roman"/>
          <w:sz w:val="24"/>
          <w:szCs w:val="24"/>
        </w:rPr>
        <w:t xml:space="preserve"> детей была отменена опека (попечительство) по следующим основаниям: в связи с состоянием здоровья опекуна, с достижением соверш</w:t>
      </w:r>
      <w:r>
        <w:rPr>
          <w:rFonts w:ascii="Times New Roman" w:hAnsi="Times New Roman"/>
          <w:sz w:val="24"/>
          <w:szCs w:val="24"/>
        </w:rPr>
        <w:t>еннолетия и смертью ребенка.  16</w:t>
      </w:r>
      <w:r w:rsidR="00A52B88" w:rsidRPr="00A52B88">
        <w:rPr>
          <w:rFonts w:ascii="Times New Roman" w:hAnsi="Times New Roman"/>
          <w:sz w:val="24"/>
          <w:szCs w:val="24"/>
        </w:rPr>
        <w:t xml:space="preserve"> детей, не имеющих своего жилья, включены в реестр и список на получение жилого помещения</w:t>
      </w:r>
      <w:r>
        <w:rPr>
          <w:rFonts w:ascii="Times New Roman" w:hAnsi="Times New Roman"/>
          <w:sz w:val="24"/>
          <w:szCs w:val="24"/>
        </w:rPr>
        <w:t>.  4 человека</w:t>
      </w:r>
      <w:r w:rsidR="00A52B88" w:rsidRPr="00A52B88">
        <w:rPr>
          <w:rFonts w:ascii="Times New Roman" w:hAnsi="Times New Roman"/>
          <w:sz w:val="24"/>
          <w:szCs w:val="24"/>
        </w:rPr>
        <w:t xml:space="preserve"> из категории детей-сирот и детей, оставшихся без попечения родителей, было предоставлено жилое помещение по договору социального найма из специализированного жилищного</w:t>
      </w:r>
      <w:proofErr w:type="gramEnd"/>
      <w:r w:rsidR="00A52B88" w:rsidRPr="00A52B88">
        <w:rPr>
          <w:rFonts w:ascii="Times New Roman" w:hAnsi="Times New Roman"/>
          <w:sz w:val="24"/>
          <w:szCs w:val="24"/>
        </w:rPr>
        <w:t xml:space="preserve"> фонда.</w:t>
      </w:r>
    </w:p>
    <w:p w:rsidR="00A52B88" w:rsidRPr="00A52B88" w:rsidRDefault="00A52B88" w:rsidP="00592E00">
      <w:pPr>
        <w:pStyle w:val="a9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52B88" w:rsidRDefault="00A52B88" w:rsidP="00592E00">
      <w:pPr>
        <w:pStyle w:val="a9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По итогам работы  за период с января по декабрь 2</w:t>
      </w:r>
      <w:r w:rsidR="001F465D">
        <w:rPr>
          <w:rFonts w:ascii="Times New Roman" w:hAnsi="Times New Roman"/>
          <w:sz w:val="24"/>
          <w:szCs w:val="24"/>
        </w:rPr>
        <w:t>015</w:t>
      </w:r>
      <w:r w:rsidRPr="00A52B88">
        <w:rPr>
          <w:rFonts w:ascii="Times New Roman" w:hAnsi="Times New Roman"/>
          <w:sz w:val="24"/>
          <w:szCs w:val="24"/>
        </w:rPr>
        <w:t xml:space="preserve"> года  Службой сопровождения замещающих семей были проведены мероприятия с замещающими родителями: </w:t>
      </w:r>
    </w:p>
    <w:p w:rsidR="00B95F38" w:rsidRDefault="00B95F3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жилищно-</w:t>
      </w:r>
      <w:r w:rsidR="00314855">
        <w:rPr>
          <w:rFonts w:ascii="Times New Roman" w:hAnsi="Times New Roman"/>
          <w:sz w:val="24"/>
          <w:szCs w:val="24"/>
        </w:rPr>
        <w:t>бытовых условий, с</w:t>
      </w:r>
      <w:r>
        <w:rPr>
          <w:rFonts w:ascii="Times New Roman" w:hAnsi="Times New Roman"/>
          <w:sz w:val="24"/>
          <w:szCs w:val="24"/>
        </w:rPr>
        <w:t>оставлено 76 актов.</w:t>
      </w:r>
    </w:p>
    <w:p w:rsidR="00B95F38" w:rsidRDefault="00B95F3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анкета благополучия (нахождение ре</w:t>
      </w:r>
      <w:r w:rsidR="00314855">
        <w:rPr>
          <w:rFonts w:ascii="Times New Roman" w:hAnsi="Times New Roman"/>
          <w:sz w:val="24"/>
          <w:szCs w:val="24"/>
        </w:rPr>
        <w:t xml:space="preserve">бёнка в замещающие семьи, обработано </w:t>
      </w:r>
      <w:r>
        <w:rPr>
          <w:rFonts w:ascii="Times New Roman" w:hAnsi="Times New Roman"/>
          <w:sz w:val="24"/>
          <w:szCs w:val="24"/>
        </w:rPr>
        <w:t>34 анк</w:t>
      </w:r>
      <w:r w:rsidR="00314855">
        <w:rPr>
          <w:rFonts w:ascii="Times New Roman" w:hAnsi="Times New Roman"/>
          <w:sz w:val="24"/>
          <w:szCs w:val="24"/>
        </w:rPr>
        <w:t>еты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14855" w:rsidRPr="00F54C65" w:rsidRDefault="00B95F3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Консультирование, а так же собеседование с замещающими родителями и детьми, </w:t>
      </w:r>
      <w:r w:rsidR="00314855">
        <w:rPr>
          <w:rFonts w:ascii="Times New Roman" w:hAnsi="Times New Roman"/>
          <w:sz w:val="24"/>
          <w:szCs w:val="24"/>
        </w:rPr>
        <w:t>таких</w:t>
      </w:r>
      <w:r w:rsidR="001F465D">
        <w:rPr>
          <w:rFonts w:ascii="Times New Roman" w:hAnsi="Times New Roman"/>
          <w:sz w:val="24"/>
          <w:szCs w:val="24"/>
        </w:rPr>
        <w:t xml:space="preserve"> случаев в 2015</w:t>
      </w:r>
      <w:r>
        <w:rPr>
          <w:rFonts w:ascii="Times New Roman" w:hAnsi="Times New Roman"/>
          <w:sz w:val="24"/>
          <w:szCs w:val="24"/>
        </w:rPr>
        <w:t xml:space="preserve"> году было 196.</w:t>
      </w:r>
    </w:p>
    <w:p w:rsidR="00B95F38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успешного родителя (было проведено 9 тематических занятий)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по профориентации (проведено 6 занятий)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опекаемыми детьми младшего школьного возраста по программе духовно- нравственного развития «Солнышко» и подросткового возраста «Азбука профориентации»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итоговое собрание для родителей из замещающих семей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статей и информации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СМИ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ярмарка продажи творческих работ для замещающих семей «Делаем вместе»</w:t>
      </w:r>
    </w:p>
    <w:p w:rsidR="00A52B88" w:rsidRDefault="00A52B8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54C65">
        <w:rPr>
          <w:rFonts w:ascii="Times New Roman" w:hAnsi="Times New Roman"/>
          <w:sz w:val="24"/>
          <w:szCs w:val="24"/>
        </w:rPr>
        <w:t xml:space="preserve">Продолжилась совместная работа со специалистами детского дома по определению детей – сирот в семьи граждан в каникулярное время. </w:t>
      </w:r>
    </w:p>
    <w:p w:rsidR="00A52B88" w:rsidRPr="00F54C65" w:rsidRDefault="00A52B8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54C65">
        <w:rPr>
          <w:rFonts w:ascii="Times New Roman" w:hAnsi="Times New Roman"/>
          <w:sz w:val="24"/>
          <w:szCs w:val="24"/>
        </w:rPr>
        <w:t>Взаимодействие с ведомственными и межведомственными организациями и учреждениями:</w:t>
      </w:r>
    </w:p>
    <w:p w:rsidR="00C1486F" w:rsidRDefault="00C1486F" w:rsidP="00136E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1486F" w:rsidRPr="00136E3D" w:rsidRDefault="00C1486F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136E3D">
        <w:rPr>
          <w:rFonts w:ascii="Times New Roman" w:hAnsi="Times New Roman"/>
          <w:b/>
          <w:i/>
          <w:sz w:val="26"/>
          <w:szCs w:val="26"/>
        </w:rPr>
        <w:t>Условия обучения и эффективность использования ресурсов</w:t>
      </w:r>
    </w:p>
    <w:p w:rsidR="00E300A5" w:rsidRDefault="00E300A5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Финансирование системы образования</w:t>
      </w:r>
      <w:r w:rsidRPr="00E300A5">
        <w:rPr>
          <w:rFonts w:ascii="Times New Roman" w:hAnsi="Times New Roman"/>
          <w:sz w:val="24"/>
          <w:szCs w:val="24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0"/>
        <w:gridCol w:w="5974"/>
        <w:gridCol w:w="1701"/>
        <w:gridCol w:w="1615"/>
      </w:tblGrid>
      <w:tr w:rsidR="001F465D" w:rsidRPr="001F465D" w:rsidTr="001F465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F465D" w:rsidRPr="001F465D" w:rsidTr="00592E00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proofErr w:type="spellEnd"/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Бюджет </w:t>
            </w:r>
          </w:p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F465D" w:rsidRPr="001F465D" w:rsidTr="001F465D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</w:t>
            </w:r>
            <w:proofErr w:type="gramStart"/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из республиканского бюджета Республики Хакасия бюджету муниципального образования на проведение мероприятий по созданию в общеобразовательных организациях условий для инклюзивного образования</w:t>
            </w:r>
            <w:proofErr w:type="gramEnd"/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детей-инвалидов на 2015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465D" w:rsidRPr="001F465D" w:rsidTr="001F465D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Субсидия</w:t>
            </w:r>
            <w:proofErr w:type="gramEnd"/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предоставляемая на приобретение, строительство, реконструкцию и капитальный ремонт зданий, в том числе приобретение оборудования для вновь строящихся зданий в целях введения дополнительных мест для дошкольников на 2015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2311,4</w:t>
            </w:r>
          </w:p>
        </w:tc>
      </w:tr>
      <w:tr w:rsidR="001F465D" w:rsidRPr="001F465D" w:rsidTr="001F465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благоустройство школьных дворов, школьных зданий, ремонт бассейнов, строительство и ремонт школьных туалетов на 2015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465D" w:rsidRPr="001F465D" w:rsidTr="001F465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ремонт кровель общеобразовательных школ в муниципальных образованиях на 2015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465D" w:rsidRPr="001F465D" w:rsidTr="001F46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мероприятий по предоставлению школьного питания.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465D" w:rsidRPr="001F465D" w:rsidTr="001F465D">
        <w:trPr>
          <w:trHeight w:val="6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по договорам найма специализированных жилых помещений.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</w:tr>
      <w:tr w:rsidR="001F465D" w:rsidRPr="001F465D" w:rsidTr="001F465D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65D" w:rsidRPr="001F465D" w:rsidTr="001F46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5D" w:rsidRPr="001F465D" w:rsidRDefault="001F465D" w:rsidP="001F46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3199,4</w:t>
            </w:r>
          </w:p>
        </w:tc>
      </w:tr>
    </w:tbl>
    <w:p w:rsidR="001F465D" w:rsidRDefault="001F465D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Условия для сохранения и укрепления здоровья детей и подростков, в том числе организация питания и медицинского обслуживания.</w:t>
      </w:r>
    </w:p>
    <w:p w:rsidR="00E300A5" w:rsidRPr="00E300A5" w:rsidRDefault="00E300A5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>В муниципальном образовании медицинское обслуживание обучающихся ве</w:t>
      </w:r>
      <w:r w:rsidR="00184B65">
        <w:rPr>
          <w:rFonts w:ascii="Times New Roman" w:hAnsi="Times New Roman"/>
          <w:sz w:val="24"/>
          <w:szCs w:val="24"/>
        </w:rPr>
        <w:t>дётся медицинскими работниками ГБ</w:t>
      </w:r>
      <w:r w:rsidRPr="00E300A5">
        <w:rPr>
          <w:rFonts w:ascii="Times New Roman" w:hAnsi="Times New Roman"/>
          <w:sz w:val="24"/>
          <w:szCs w:val="24"/>
        </w:rPr>
        <w:t xml:space="preserve">УЗ «Абазинская городская больница» в 4-х медицинских кабинетах. </w:t>
      </w:r>
    </w:p>
    <w:p w:rsidR="00E300A5" w:rsidRPr="00E300A5" w:rsidRDefault="001F465D" w:rsidP="001F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2015</w:t>
      </w:r>
      <w:r w:rsidR="00E300A5" w:rsidRPr="00E300A5">
        <w:rPr>
          <w:rFonts w:ascii="Times New Roman" w:hAnsi="Times New Roman"/>
          <w:sz w:val="24"/>
          <w:szCs w:val="24"/>
        </w:rPr>
        <w:t>г. все медицинские кабинеты общеобразовате</w:t>
      </w:r>
      <w:r>
        <w:rPr>
          <w:rFonts w:ascii="Times New Roman" w:hAnsi="Times New Roman"/>
          <w:sz w:val="24"/>
          <w:szCs w:val="24"/>
        </w:rPr>
        <w:t>льных учреждений лицензированы.</w:t>
      </w:r>
      <w:r w:rsidR="00E300A5" w:rsidRPr="00E300A5">
        <w:rPr>
          <w:rFonts w:ascii="Times New Roman" w:hAnsi="Times New Roman"/>
          <w:sz w:val="24"/>
          <w:szCs w:val="24"/>
        </w:rPr>
        <w:t xml:space="preserve"> </w:t>
      </w:r>
    </w:p>
    <w:p w:rsidR="00E300A5" w:rsidRPr="00E745E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     Принятые меры позволили обеспечить 100% охват детей 1-4 классов горячим питанием. </w:t>
      </w:r>
    </w:p>
    <w:p w:rsidR="005B1D8A" w:rsidRDefault="005B1D8A" w:rsidP="001F465D">
      <w:pPr>
        <w:pStyle w:val="af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0A5" w:rsidRPr="00E300A5" w:rsidRDefault="00E300A5" w:rsidP="00136E3D">
      <w:pPr>
        <w:pStyle w:val="af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Информация о социальной поддержке по пи</w:t>
      </w:r>
      <w:r w:rsidR="001F465D">
        <w:rPr>
          <w:rFonts w:ascii="Times New Roman" w:hAnsi="Times New Roman"/>
          <w:b/>
          <w:sz w:val="24"/>
          <w:szCs w:val="24"/>
        </w:rPr>
        <w:t>танию из местных бюджетов в 2014/2015</w:t>
      </w:r>
      <w:r w:rsidRPr="00E300A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"/>
        <w:gridCol w:w="835"/>
        <w:gridCol w:w="704"/>
        <w:gridCol w:w="704"/>
        <w:gridCol w:w="704"/>
        <w:gridCol w:w="2829"/>
        <w:gridCol w:w="567"/>
        <w:gridCol w:w="709"/>
        <w:gridCol w:w="709"/>
        <w:gridCol w:w="567"/>
        <w:gridCol w:w="709"/>
      </w:tblGrid>
      <w:tr w:rsidR="001F465D" w:rsidRPr="00E300A5" w:rsidTr="00117BAC">
        <w:tc>
          <w:tcPr>
            <w:tcW w:w="1135" w:type="dxa"/>
            <w:vMerge w:val="restart"/>
            <w:shd w:val="clear" w:color="auto" w:fill="DBE5F1"/>
          </w:tcPr>
          <w:p w:rsidR="001F465D" w:rsidRPr="00BC55D3" w:rsidRDefault="001F465D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514" w:type="dxa"/>
            <w:gridSpan w:val="5"/>
            <w:shd w:val="clear" w:color="auto" w:fill="DBE5F1"/>
          </w:tcPr>
          <w:p w:rsidR="001F465D" w:rsidRPr="00BC55D3" w:rsidRDefault="001F465D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Численность обучающихся, воспитанников</w:t>
            </w:r>
          </w:p>
        </w:tc>
        <w:tc>
          <w:tcPr>
            <w:tcW w:w="2829" w:type="dxa"/>
            <w:vMerge w:val="restart"/>
            <w:shd w:val="clear" w:color="auto" w:fill="DBE5F1"/>
          </w:tcPr>
          <w:p w:rsidR="001F465D" w:rsidRPr="00BC55D3" w:rsidRDefault="001F465D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соцподдержки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, руб. в день</w:t>
            </w:r>
          </w:p>
        </w:tc>
        <w:tc>
          <w:tcPr>
            <w:tcW w:w="3261" w:type="dxa"/>
            <w:gridSpan w:val="5"/>
            <w:shd w:val="clear" w:color="auto" w:fill="DBE5F1"/>
          </w:tcPr>
          <w:p w:rsidR="001F465D" w:rsidRPr="00BC55D3" w:rsidRDefault="001F465D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BC55D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C55D3">
              <w:rPr>
                <w:rFonts w:ascii="Times New Roman" w:hAnsi="Times New Roman"/>
                <w:sz w:val="20"/>
                <w:szCs w:val="20"/>
              </w:rPr>
              <w:t>, которым</w:t>
            </w:r>
            <w:r w:rsidR="00117BAC">
              <w:rPr>
                <w:rFonts w:ascii="Times New Roman" w:hAnsi="Times New Roman"/>
                <w:sz w:val="20"/>
                <w:szCs w:val="20"/>
              </w:rPr>
              <w:t xml:space="preserve"> оказывается </w:t>
            </w:r>
            <w:proofErr w:type="spellStart"/>
            <w:r w:rsidR="00117BAC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="00117BAC">
              <w:rPr>
                <w:rFonts w:ascii="Times New Roman" w:hAnsi="Times New Roman"/>
                <w:sz w:val="20"/>
                <w:szCs w:val="20"/>
              </w:rPr>
              <w:t xml:space="preserve"> в 2014/2015</w:t>
            </w:r>
            <w:r w:rsidRPr="00BC55D3">
              <w:rPr>
                <w:rFonts w:ascii="Times New Roman" w:hAnsi="Times New Roman"/>
                <w:sz w:val="20"/>
                <w:szCs w:val="20"/>
              </w:rPr>
              <w:t xml:space="preserve"> уч. г.</w:t>
            </w:r>
          </w:p>
        </w:tc>
      </w:tr>
      <w:tr w:rsidR="001F465D" w:rsidRPr="00E300A5" w:rsidTr="00117BAC">
        <w:trPr>
          <w:cantSplit/>
          <w:trHeight w:val="835"/>
        </w:trPr>
        <w:tc>
          <w:tcPr>
            <w:tcW w:w="1135" w:type="dxa"/>
            <w:vMerge/>
          </w:tcPr>
          <w:p w:rsidR="001F465D" w:rsidRPr="00BC55D3" w:rsidRDefault="001F465D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предшк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29" w:type="dxa"/>
            <w:vMerge/>
          </w:tcPr>
          <w:p w:rsidR="001F465D" w:rsidRPr="00BC55D3" w:rsidRDefault="001F465D" w:rsidP="00136E3D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предшк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proofErr w:type="spellStart"/>
            <w:r w:rsidRPr="00BC55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C5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1F465D" w:rsidRPr="00BC55D3" w:rsidRDefault="001F465D" w:rsidP="00BC55D3">
            <w:pPr>
              <w:pStyle w:val="af3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F465D" w:rsidRPr="00E300A5" w:rsidTr="00117BAC">
        <w:trPr>
          <w:cantSplit/>
          <w:trHeight w:val="1134"/>
        </w:trPr>
        <w:tc>
          <w:tcPr>
            <w:tcW w:w="1135" w:type="dxa"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sz w:val="24"/>
                <w:szCs w:val="24"/>
              </w:rPr>
              <w:t>МБОУ АСОШ№49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2829" w:type="dxa"/>
            <w:vMerge w:val="restart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 xml:space="preserve">Для малообеспеченных детей:1-4 </w:t>
            </w:r>
            <w:proofErr w:type="spellStart"/>
            <w:r w:rsidRPr="001F465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F465D">
              <w:rPr>
                <w:rFonts w:ascii="Times New Roman" w:hAnsi="Times New Roman"/>
                <w:sz w:val="20"/>
                <w:szCs w:val="20"/>
              </w:rPr>
              <w:t>. – 25 руб. из местного бюджета, 5,7 р. из республиканского бюджета,</w:t>
            </w:r>
          </w:p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5-11кл – 25 руб. из местного бюджета;</w:t>
            </w:r>
          </w:p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 xml:space="preserve">Для всех остальных детей 1-4 </w:t>
            </w:r>
            <w:proofErr w:type="spellStart"/>
            <w:r w:rsidRPr="001F465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F465D">
              <w:rPr>
                <w:rFonts w:ascii="Times New Roman" w:hAnsi="Times New Roman"/>
                <w:sz w:val="20"/>
                <w:szCs w:val="20"/>
              </w:rPr>
              <w:t>. – 5,7 руб. из республиканского бюджета, 5 р. из местного бюджета.</w:t>
            </w:r>
          </w:p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1F465D" w:rsidRPr="00E300A5" w:rsidTr="00117BAC">
        <w:trPr>
          <w:cantSplit/>
          <w:trHeight w:val="1134"/>
        </w:trPr>
        <w:tc>
          <w:tcPr>
            <w:tcW w:w="1135" w:type="dxa"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sz w:val="24"/>
                <w:szCs w:val="24"/>
              </w:rPr>
              <w:t>МБОУ АСОШ№50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2829" w:type="dxa"/>
            <w:vMerge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1F465D" w:rsidRPr="00E300A5" w:rsidTr="00117BAC">
        <w:trPr>
          <w:cantSplit/>
          <w:trHeight w:val="1134"/>
        </w:trPr>
        <w:tc>
          <w:tcPr>
            <w:tcW w:w="1135" w:type="dxa"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sz w:val="24"/>
                <w:szCs w:val="24"/>
              </w:rPr>
              <w:t>МБОУ АСОШ№5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829" w:type="dxa"/>
            <w:vMerge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1F465D" w:rsidRPr="00E300A5" w:rsidTr="00117BAC">
        <w:trPr>
          <w:cantSplit/>
          <w:trHeight w:val="1134"/>
        </w:trPr>
        <w:tc>
          <w:tcPr>
            <w:tcW w:w="1135" w:type="dxa"/>
          </w:tcPr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65D" w:rsidRPr="001F465D" w:rsidRDefault="001F465D" w:rsidP="001F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5D">
              <w:rPr>
                <w:rFonts w:ascii="Times New Roman" w:hAnsi="Times New Roman"/>
                <w:sz w:val="24"/>
                <w:szCs w:val="24"/>
              </w:rPr>
              <w:t>Всего по МО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4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2829" w:type="dxa"/>
            <w:vMerge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F465D" w:rsidRPr="001F465D" w:rsidRDefault="001F465D" w:rsidP="001F465D">
            <w:pPr>
              <w:pStyle w:val="af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65D" w:rsidRPr="001F465D" w:rsidRDefault="001F465D" w:rsidP="001F465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65D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</w:tbl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A5" w:rsidRPr="00E300A5" w:rsidRDefault="00E300A5" w:rsidP="00136E3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Оздоровление детей в лагерях с дневным пребыванием.</w:t>
      </w:r>
      <w:r w:rsidRPr="00E300A5">
        <w:rPr>
          <w:rFonts w:ascii="Times New Roman" w:hAnsi="Times New Roman"/>
          <w:b/>
          <w:sz w:val="24"/>
          <w:szCs w:val="24"/>
        </w:rPr>
        <w:tab/>
      </w:r>
    </w:p>
    <w:p w:rsidR="00E300A5" w:rsidRPr="00E300A5" w:rsidRDefault="000B1C5C" w:rsidP="00136E3D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E300A5" w:rsidRPr="00E300A5">
        <w:rPr>
          <w:rFonts w:ascii="Times New Roman" w:hAnsi="Times New Roman"/>
          <w:sz w:val="24"/>
          <w:szCs w:val="24"/>
        </w:rPr>
        <w:t xml:space="preserve"> г. на базе образовательных учреждений проводилась работа по оздоровлению, занятости детей в период весенних, летних  каникул.</w:t>
      </w:r>
    </w:p>
    <w:p w:rsidR="00117BAC" w:rsidRDefault="00E300A5" w:rsidP="00184B65">
      <w:pPr>
        <w:pStyle w:val="a7"/>
        <w:spacing w:after="0" w:afterAutospacing="0"/>
        <w:rPr>
          <w:i/>
        </w:rPr>
      </w:pPr>
      <w:r w:rsidRPr="00E300A5">
        <w:rPr>
          <w:i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946"/>
        <w:gridCol w:w="930"/>
        <w:gridCol w:w="966"/>
        <w:gridCol w:w="937"/>
        <w:gridCol w:w="937"/>
        <w:gridCol w:w="927"/>
        <w:gridCol w:w="937"/>
        <w:gridCol w:w="927"/>
      </w:tblGrid>
      <w:tr w:rsidR="00592E00" w:rsidRPr="00117BAC" w:rsidTr="00592E00">
        <w:trPr>
          <w:trHeight w:val="1721"/>
        </w:trPr>
        <w:tc>
          <w:tcPr>
            <w:tcW w:w="1347" w:type="dxa"/>
            <w:shd w:val="clear" w:color="auto" w:fill="DBE5F1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/п</w:t>
            </w:r>
          </w:p>
        </w:tc>
        <w:tc>
          <w:tcPr>
            <w:tcW w:w="1946" w:type="dxa"/>
            <w:shd w:val="clear" w:color="auto" w:fill="DBE5F1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30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всего человек</w:t>
            </w:r>
          </w:p>
        </w:tc>
        <w:tc>
          <w:tcPr>
            <w:tcW w:w="966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 </w:t>
            </w:r>
            <w:proofErr w:type="spellStart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неблаг</w:t>
            </w:r>
            <w:proofErr w:type="spellEnd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семей</w:t>
            </w:r>
          </w:p>
        </w:tc>
        <w:tc>
          <w:tcPr>
            <w:tcW w:w="937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из </w:t>
            </w:r>
            <w:proofErr w:type="spellStart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малообеспеч</w:t>
            </w:r>
            <w:proofErr w:type="spellEnd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и многодетных семей</w:t>
            </w:r>
          </w:p>
        </w:tc>
        <w:tc>
          <w:tcPr>
            <w:tcW w:w="937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Опекаемые семьи</w:t>
            </w:r>
          </w:p>
        </w:tc>
        <w:tc>
          <w:tcPr>
            <w:tcW w:w="927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Неполные семьи</w:t>
            </w:r>
          </w:p>
        </w:tc>
        <w:tc>
          <w:tcPr>
            <w:tcW w:w="937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Дети-инвалиды</w:t>
            </w:r>
          </w:p>
        </w:tc>
        <w:tc>
          <w:tcPr>
            <w:tcW w:w="927" w:type="dxa"/>
            <w:shd w:val="clear" w:color="auto" w:fill="DBE5F1"/>
            <w:textDirection w:val="btLr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Состоящие</w:t>
            </w:r>
            <w:proofErr w:type="gramEnd"/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на учёте</w:t>
            </w:r>
          </w:p>
        </w:tc>
      </w:tr>
      <w:tr w:rsidR="00592E00" w:rsidRPr="00117BAC" w:rsidTr="00592E00">
        <w:trPr>
          <w:trHeight w:val="673"/>
        </w:trPr>
        <w:tc>
          <w:tcPr>
            <w:tcW w:w="134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МБОУ «АСОШ № 5»</w:t>
            </w:r>
          </w:p>
        </w:tc>
        <w:tc>
          <w:tcPr>
            <w:tcW w:w="930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96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56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</w:tr>
      <w:tr w:rsidR="00592E00" w:rsidRPr="00117BAC" w:rsidTr="00592E00">
        <w:trPr>
          <w:trHeight w:val="689"/>
        </w:trPr>
        <w:tc>
          <w:tcPr>
            <w:tcW w:w="134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МБОУ «АСОШ № 50»</w:t>
            </w:r>
          </w:p>
        </w:tc>
        <w:tc>
          <w:tcPr>
            <w:tcW w:w="930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320</w:t>
            </w:r>
          </w:p>
        </w:tc>
        <w:tc>
          <w:tcPr>
            <w:tcW w:w="96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96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92E00" w:rsidRPr="00117BAC" w:rsidTr="00592E00">
        <w:trPr>
          <w:trHeight w:val="689"/>
        </w:trPr>
        <w:tc>
          <w:tcPr>
            <w:tcW w:w="134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МБОУ «АСОШ № 49»</w:t>
            </w:r>
          </w:p>
        </w:tc>
        <w:tc>
          <w:tcPr>
            <w:tcW w:w="930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280</w:t>
            </w:r>
          </w:p>
        </w:tc>
        <w:tc>
          <w:tcPr>
            <w:tcW w:w="96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94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592E00" w:rsidRPr="00117BAC" w:rsidTr="00592E00">
        <w:trPr>
          <w:trHeight w:val="689"/>
        </w:trPr>
        <w:tc>
          <w:tcPr>
            <w:tcW w:w="134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94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МБОУ ДОД «АЦДТ»</w:t>
            </w:r>
          </w:p>
        </w:tc>
        <w:tc>
          <w:tcPr>
            <w:tcW w:w="930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966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27" w:type="dxa"/>
            <w:shd w:val="clear" w:color="auto" w:fill="auto"/>
            <w:hideMark/>
          </w:tcPr>
          <w:p w:rsidR="00117BAC" w:rsidRPr="00117BAC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92E00" w:rsidRPr="00592E00" w:rsidTr="00592E00">
        <w:trPr>
          <w:trHeight w:val="689"/>
        </w:trPr>
        <w:tc>
          <w:tcPr>
            <w:tcW w:w="3293" w:type="dxa"/>
            <w:gridSpan w:val="2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930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748</w:t>
            </w:r>
          </w:p>
        </w:tc>
        <w:tc>
          <w:tcPr>
            <w:tcW w:w="966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254</w:t>
            </w:r>
          </w:p>
        </w:tc>
        <w:tc>
          <w:tcPr>
            <w:tcW w:w="937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927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117BAC" w:rsidRPr="00592E00" w:rsidRDefault="00117BAC" w:rsidP="00592E00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92E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</w:tr>
    </w:tbl>
    <w:p w:rsidR="00117BAC" w:rsidRDefault="00117BAC" w:rsidP="00184B65">
      <w:pPr>
        <w:pStyle w:val="a7"/>
        <w:spacing w:after="0" w:afterAutospacing="0"/>
        <w:rPr>
          <w:i/>
        </w:rPr>
      </w:pPr>
    </w:p>
    <w:p w:rsidR="00E300A5" w:rsidRPr="00E300A5" w:rsidRDefault="00E300A5" w:rsidP="00184B65">
      <w:pPr>
        <w:pStyle w:val="a7"/>
        <w:spacing w:after="0" w:afterAutospacing="0"/>
      </w:pPr>
      <w:r w:rsidRPr="00E300A5">
        <w:t>Отделом по делам образования  в полном объеме обеспечена реализация мероприятий по проведению оздоровительной кампании детей.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Проведено ряд совещаний с руководителями общеобразовательных школ по организации отдыха детей,  разработан план мероприятий по организации д</w:t>
      </w:r>
      <w:r w:rsidR="000B1C5C">
        <w:rPr>
          <w:rFonts w:ascii="Times New Roman" w:hAnsi="Times New Roman"/>
          <w:sz w:val="24"/>
          <w:szCs w:val="24"/>
        </w:rPr>
        <w:t>осуга детей на период</w:t>
      </w:r>
      <w:r w:rsidRPr="00E300A5">
        <w:rPr>
          <w:rFonts w:ascii="Times New Roman" w:hAnsi="Times New Roman"/>
          <w:sz w:val="24"/>
          <w:szCs w:val="24"/>
        </w:rPr>
        <w:t xml:space="preserve">, весенних и  летних каникул. Директорами школ проведен подбор квалифицированных кадров для работы в ЛДП, проведена инвентаризация материальной базы и подготовка к открытию ЛДП. Приняты меры к укреплению материально-технической базы лагерей. Отделом по делам образования своевременно получены разрешительные документы, регламентирующие деятельность лагерей дневного пребывания на базе общеобразовательных школ. Директора общеобразовательных школ заключили соглашение с УСПН МО РХ о сотрудничестве и совместной деятельности. Отдел по делам образования представил в УСПН </w:t>
      </w:r>
      <w:smartTag w:uri="urn:schemas-microsoft-com:office:smarttags" w:element="PersonName">
        <w:smartTagPr>
          <w:attr w:name="ProductID" w:val="г. Абаза"/>
        </w:smartTagPr>
        <w:r w:rsidRPr="00E300A5">
          <w:rPr>
            <w:rFonts w:ascii="Times New Roman" w:hAnsi="Times New Roman"/>
            <w:sz w:val="24"/>
            <w:szCs w:val="24"/>
          </w:rPr>
          <w:t>г. Абаза</w:t>
        </w:r>
      </w:smartTag>
      <w:r w:rsidRPr="00E300A5">
        <w:rPr>
          <w:rFonts w:ascii="Times New Roman" w:hAnsi="Times New Roman"/>
          <w:sz w:val="24"/>
          <w:szCs w:val="24"/>
        </w:rPr>
        <w:t xml:space="preserve"> заявку на приобретения путевок:  весна – 300 штук, лето -  700 штук.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Минтруда РХ доведены объемы финансирования на лицевые счета школ,  которое согласно заявлениям родителей (законных представителей) орган</w:t>
      </w:r>
      <w:r w:rsidR="00184B65">
        <w:rPr>
          <w:rFonts w:ascii="Times New Roman" w:hAnsi="Times New Roman"/>
          <w:sz w:val="24"/>
          <w:szCs w:val="24"/>
        </w:rPr>
        <w:t>изовывали досуг и питание детей</w:t>
      </w:r>
      <w:r w:rsidRPr="00E300A5">
        <w:rPr>
          <w:rFonts w:ascii="Times New Roman" w:hAnsi="Times New Roman"/>
          <w:sz w:val="24"/>
          <w:szCs w:val="24"/>
        </w:rPr>
        <w:t xml:space="preserve">. </w:t>
      </w:r>
    </w:p>
    <w:p w:rsidR="00E300A5" w:rsidRDefault="000B1C5C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ЛДП прошли в 2015</w:t>
      </w:r>
      <w:r w:rsidR="00E300A5" w:rsidRPr="00E300A5">
        <w:rPr>
          <w:rFonts w:ascii="Times New Roman" w:hAnsi="Times New Roman"/>
          <w:sz w:val="24"/>
          <w:szCs w:val="24"/>
        </w:rPr>
        <w:t xml:space="preserve"> году к</w:t>
      </w:r>
      <w:r w:rsidR="00184B65">
        <w:rPr>
          <w:rFonts w:ascii="Times New Roman" w:hAnsi="Times New Roman"/>
          <w:sz w:val="24"/>
          <w:szCs w:val="24"/>
        </w:rPr>
        <w:t xml:space="preserve">урсовую подготовку на базе </w:t>
      </w:r>
      <w:proofErr w:type="spellStart"/>
      <w:r w:rsidR="00184B65">
        <w:rPr>
          <w:rFonts w:ascii="Times New Roman" w:hAnsi="Times New Roman"/>
          <w:sz w:val="24"/>
          <w:szCs w:val="24"/>
        </w:rPr>
        <w:t>ХакИРО</w:t>
      </w:r>
      <w:proofErr w:type="spellEnd"/>
      <w:r w:rsidR="00184B65">
        <w:rPr>
          <w:rFonts w:ascii="Times New Roman" w:hAnsi="Times New Roman"/>
          <w:sz w:val="24"/>
          <w:szCs w:val="24"/>
        </w:rPr>
        <w:t xml:space="preserve"> и ПК</w:t>
      </w:r>
      <w:r w:rsidR="00E300A5" w:rsidRPr="00E300A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300A5" w:rsidRPr="00E300A5">
        <w:rPr>
          <w:rFonts w:ascii="Times New Roman" w:hAnsi="Times New Roman"/>
          <w:sz w:val="24"/>
          <w:szCs w:val="24"/>
        </w:rPr>
        <w:t>г</w:t>
      </w:r>
      <w:proofErr w:type="gramStart"/>
      <w:r w:rsidR="00E300A5" w:rsidRPr="00E300A5">
        <w:rPr>
          <w:rFonts w:ascii="Times New Roman" w:hAnsi="Times New Roman"/>
          <w:sz w:val="24"/>
          <w:szCs w:val="24"/>
        </w:rPr>
        <w:t>.А</w:t>
      </w:r>
      <w:proofErr w:type="gramEnd"/>
      <w:r w:rsidR="00E300A5" w:rsidRPr="00E300A5">
        <w:rPr>
          <w:rFonts w:ascii="Times New Roman" w:hAnsi="Times New Roman"/>
          <w:sz w:val="24"/>
          <w:szCs w:val="24"/>
        </w:rPr>
        <w:t>бакане</w:t>
      </w:r>
      <w:proofErr w:type="spellEnd"/>
      <w:r w:rsidR="00E300A5" w:rsidRPr="00E300A5">
        <w:rPr>
          <w:rFonts w:ascii="Times New Roman" w:hAnsi="Times New Roman"/>
          <w:sz w:val="24"/>
          <w:szCs w:val="24"/>
        </w:rPr>
        <w:t>. Проведено ряд совещаний с директорами школ, начальниками лагерей о формировании структуры ЛДП, планированию, разработке программ лагерей. Все дети, посещающие ЛДП, были охвачены досуговой деятельностью через кружки разных  направлений (спортивные, патриотические, творческие, экологические). Мероприятия проводились на хорошем методическом и воспитательном уровне.</w:t>
      </w:r>
    </w:p>
    <w:p w:rsidR="000B1C5C" w:rsidRDefault="000B1C5C" w:rsidP="000B1C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0B1C5C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Количество и структура детей в лагерях с дневным пребыванием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</w:t>
      </w:r>
      <w:r w:rsidRPr="000B1C5C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в летний период 2015 года</w:t>
      </w:r>
    </w:p>
    <w:p w:rsidR="000B1C5C" w:rsidRPr="000B1C5C" w:rsidRDefault="000B1C5C" w:rsidP="000B1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профилактики правонарушений и безнадзорности в ЛДП привлекались дети особо нуждающиеся в организованном отдыхе и занятости.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Работа всех лагерей была направлена на создание благоприятных условий для укрепления здоровья и организацию досуга в летний период. Этому способствовала накопленная материальная база, посещение бассейна спортивной школы, привитие у детей навыков здорового образа жизни, соблюдение санитарно-гигиенических условий, режима питания.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Количество обслуживающего персонала в ЛДП составляло 132 человек, из них 93 педагога. Приоритетной деятельностью педагогов с детьми в ЛДП являлась  общественно-полезное направление работы и формирование временных детских коллективов. Работа ЛДП основывалась на использование социокультурного пространства города: 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*городские библиотеки;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*Центр детского творчества;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*предприятия города (экскурсии);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</w:r>
      <w:r w:rsidRPr="00E300A5">
        <w:rPr>
          <w:rFonts w:ascii="Times New Roman" w:hAnsi="Times New Roman"/>
          <w:sz w:val="24"/>
          <w:szCs w:val="24"/>
        </w:rPr>
        <w:tab/>
        <w:t>*Спортивная школа;</w:t>
      </w:r>
    </w:p>
    <w:p w:rsidR="00E300A5" w:rsidRPr="00E300A5" w:rsidRDefault="00E300A5" w:rsidP="000B1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    На протяжении всей работы лагерей дневного пребывания Отдел по делам образования осуществлял контроль над деятельностью лагеря.  Директора школ постоянно отслеживали работу педагогического коллектива в ЛДП своего учреждения. 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Оснащенность современным оборудованием и использование современных информационных технологий</w:t>
      </w:r>
      <w:r w:rsidRPr="00E300A5">
        <w:rPr>
          <w:rFonts w:ascii="Times New Roman" w:hAnsi="Times New Roman"/>
          <w:sz w:val="24"/>
          <w:szCs w:val="24"/>
        </w:rPr>
        <w:t>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 xml:space="preserve">В настоящее время актуальным является развитие образовательных услуг, в том числе, повышение их качества и доступности. Основой для этого является использование информационных технологий в образовательном процессе и в управлении образовательным процессом. </w:t>
      </w:r>
    </w:p>
    <w:p w:rsidR="00E300A5" w:rsidRPr="00E300A5" w:rsidRDefault="000B1C5C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E300A5" w:rsidRPr="00E300A5">
        <w:rPr>
          <w:rFonts w:ascii="Times New Roman" w:hAnsi="Times New Roman"/>
          <w:sz w:val="24"/>
          <w:szCs w:val="24"/>
        </w:rPr>
        <w:t xml:space="preserve"> году образовательные учреждения города продолжали работу по развитию информационно-технологической структуры. Доступность информации о деятельности школ в сети Интернет составляет 100%.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lastRenderedPageBreak/>
        <w:t>Все образовательные школы имеют веб-сайты.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ab/>
        <w:t>Анализ работы школьных сайтов показал, что необходимо усилить это направление работы (полнота, качество, предоставление информации  о деятельности школ, регулярность обновления сайтов).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формирования ИКТ – компетентности у руководителей и педагогов осуществляется повышение квалификации и стимулирование внедрения педагогами информационно-коммуникационных технологий в образовательный процесс.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E300A5" w:rsidRDefault="00E300A5" w:rsidP="00136E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486F" w:rsidRPr="00E745E5" w:rsidRDefault="00C1486F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Кадровый потенциал</w:t>
      </w:r>
    </w:p>
    <w:p w:rsid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Общая численность педагогических работников в муниципальных у</w:t>
      </w:r>
      <w:r w:rsidR="00EB0057">
        <w:rPr>
          <w:rFonts w:ascii="Times New Roman" w:hAnsi="Times New Roman"/>
          <w:sz w:val="24"/>
          <w:szCs w:val="24"/>
        </w:rPr>
        <w:t>чреждениях города составляет 153</w:t>
      </w:r>
      <w:r w:rsidRPr="0048040A">
        <w:rPr>
          <w:rFonts w:ascii="Times New Roman" w:hAnsi="Times New Roman"/>
          <w:sz w:val="24"/>
          <w:szCs w:val="24"/>
        </w:rPr>
        <w:t xml:space="preserve"> человек. </w:t>
      </w:r>
    </w:p>
    <w:p w:rsidR="00EB0057" w:rsidRPr="0048040A" w:rsidRDefault="00EB005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Высшую квалификационную кате</w:t>
      </w:r>
      <w:r w:rsidR="00EB0057">
        <w:rPr>
          <w:rFonts w:ascii="Times New Roman" w:hAnsi="Times New Roman"/>
          <w:sz w:val="24"/>
          <w:szCs w:val="24"/>
        </w:rPr>
        <w:t>горию имеют 12</w:t>
      </w:r>
      <w:r w:rsidRPr="0048040A">
        <w:rPr>
          <w:rFonts w:ascii="Times New Roman" w:hAnsi="Times New Roman"/>
          <w:sz w:val="24"/>
          <w:szCs w:val="24"/>
        </w:rPr>
        <w:t xml:space="preserve"> % педаго</w:t>
      </w:r>
      <w:r w:rsidR="00EB0057">
        <w:rPr>
          <w:rFonts w:ascii="Times New Roman" w:hAnsi="Times New Roman"/>
          <w:sz w:val="24"/>
          <w:szCs w:val="24"/>
        </w:rPr>
        <w:t>гических работников, первую - 36</w:t>
      </w:r>
      <w:r w:rsidRPr="0048040A">
        <w:rPr>
          <w:rFonts w:ascii="Times New Roman" w:hAnsi="Times New Roman"/>
          <w:sz w:val="24"/>
          <w:szCs w:val="24"/>
        </w:rPr>
        <w:t xml:space="preserve"> %, </w:t>
      </w:r>
      <w:r w:rsidR="00EB0057">
        <w:rPr>
          <w:rFonts w:ascii="Times New Roman" w:hAnsi="Times New Roman"/>
          <w:sz w:val="24"/>
          <w:szCs w:val="24"/>
        </w:rPr>
        <w:t xml:space="preserve">СЗД – </w:t>
      </w:r>
      <w:r w:rsidRPr="0048040A">
        <w:rPr>
          <w:rFonts w:ascii="Times New Roman" w:hAnsi="Times New Roman"/>
          <w:sz w:val="24"/>
          <w:szCs w:val="24"/>
        </w:rPr>
        <w:t>5</w:t>
      </w:r>
      <w:r w:rsidR="00EB0057">
        <w:rPr>
          <w:rFonts w:ascii="Times New Roman" w:hAnsi="Times New Roman"/>
          <w:sz w:val="24"/>
          <w:szCs w:val="24"/>
        </w:rPr>
        <w:t>0</w:t>
      </w:r>
      <w:r w:rsidRPr="0048040A">
        <w:rPr>
          <w:rFonts w:ascii="Times New Roman" w:hAnsi="Times New Roman"/>
          <w:sz w:val="24"/>
          <w:szCs w:val="24"/>
        </w:rPr>
        <w:t xml:space="preserve"> %  от общей численности педагогов.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Число педагогов, имеющих стаж педагог</w:t>
      </w:r>
      <w:r w:rsidR="00EB0057">
        <w:rPr>
          <w:rFonts w:ascii="Times New Roman" w:hAnsi="Times New Roman"/>
          <w:sz w:val="24"/>
          <w:szCs w:val="24"/>
        </w:rPr>
        <w:t>ической работы свыше 20 лет - 59</w:t>
      </w:r>
      <w:r w:rsidRPr="0048040A">
        <w:rPr>
          <w:rFonts w:ascii="Times New Roman" w:hAnsi="Times New Roman"/>
          <w:sz w:val="24"/>
          <w:szCs w:val="24"/>
        </w:rPr>
        <w:t xml:space="preserve"> %, лишь 5% имеют педа</w:t>
      </w:r>
      <w:r w:rsidR="000B1C5C">
        <w:rPr>
          <w:rFonts w:ascii="Times New Roman" w:hAnsi="Times New Roman"/>
          <w:sz w:val="24"/>
          <w:szCs w:val="24"/>
        </w:rPr>
        <w:t>гогический стаж до 2 лет. В 2015</w:t>
      </w:r>
      <w:r w:rsidRPr="0048040A">
        <w:rPr>
          <w:rFonts w:ascii="Times New Roman" w:hAnsi="Times New Roman"/>
          <w:sz w:val="24"/>
          <w:szCs w:val="24"/>
        </w:rPr>
        <w:t xml:space="preserve"> году в образовательных учрежден</w:t>
      </w:r>
      <w:r w:rsidR="000B1C5C">
        <w:rPr>
          <w:rFonts w:ascii="Times New Roman" w:hAnsi="Times New Roman"/>
          <w:sz w:val="24"/>
          <w:szCs w:val="24"/>
        </w:rPr>
        <w:t>иях города приступили к работе 3</w:t>
      </w:r>
      <w:r w:rsidRPr="0048040A">
        <w:rPr>
          <w:rFonts w:ascii="Times New Roman" w:hAnsi="Times New Roman"/>
          <w:sz w:val="24"/>
          <w:szCs w:val="24"/>
        </w:rPr>
        <w:t xml:space="preserve"> молодых педагога. 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Высоким остается число педагогов общеобразовательных школ </w:t>
      </w:r>
      <w:proofErr w:type="spellStart"/>
      <w:r w:rsidRPr="0048040A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48040A">
        <w:rPr>
          <w:rFonts w:ascii="Times New Roman" w:hAnsi="Times New Roman"/>
          <w:sz w:val="24"/>
          <w:szCs w:val="24"/>
        </w:rPr>
        <w:t xml:space="preserve"> и пенсионного возраста.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Развитие кадрового потенциала – одно из приоритетных направлений национальной образовательной инициативы «Наша новая школа».</w:t>
      </w:r>
    </w:p>
    <w:tbl>
      <w:tblPr>
        <w:tblpPr w:leftFromText="180" w:rightFromText="180" w:vertAnchor="page" w:horzAnchor="margin" w:tblpY="7336"/>
        <w:tblW w:w="1017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2"/>
        <w:gridCol w:w="1463"/>
        <w:gridCol w:w="608"/>
        <w:gridCol w:w="460"/>
        <w:gridCol w:w="775"/>
        <w:gridCol w:w="1084"/>
        <w:gridCol w:w="696"/>
        <w:gridCol w:w="488"/>
        <w:gridCol w:w="567"/>
        <w:gridCol w:w="570"/>
        <w:gridCol w:w="564"/>
        <w:gridCol w:w="709"/>
        <w:gridCol w:w="567"/>
      </w:tblGrid>
      <w:tr w:rsidR="00592E00" w:rsidRPr="00EB0057" w:rsidTr="00EB0057">
        <w:trPr>
          <w:trHeight w:val="617"/>
        </w:trPr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Общая численность </w:t>
            </w:r>
            <w:proofErr w:type="spellStart"/>
            <w:proofErr w:type="gramStart"/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педагогичес</w:t>
            </w:r>
            <w:proofErr w:type="spellEnd"/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-ких</w:t>
            </w:r>
            <w:proofErr w:type="gramEnd"/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работников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Из них пенсионного возраста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Уровень образования</w:t>
            </w:r>
          </w:p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(педагогическое)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Педагогический стаж (лет)</w:t>
            </w:r>
          </w:p>
        </w:tc>
      </w:tr>
      <w:tr w:rsidR="00592E00" w:rsidRPr="00EB0057" w:rsidTr="00EB0057">
        <w:trPr>
          <w:trHeight w:val="1669"/>
        </w:trPr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B0057" w:rsidRPr="00EB0057" w:rsidRDefault="00EB0057" w:rsidP="00EB0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B0057" w:rsidRPr="00EB0057" w:rsidRDefault="00EB0057" w:rsidP="00EB0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СЗД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Средне-спец.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среднее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до 2-х лет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2-5 лет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5-10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10-20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Свыше 20 лет</w:t>
            </w:r>
          </w:p>
        </w:tc>
      </w:tr>
      <w:tr w:rsidR="00592E00" w:rsidRPr="00EB0057" w:rsidTr="00EB0057">
        <w:trPr>
          <w:trHeight w:val="719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153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134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057" w:rsidRPr="00EB0057" w:rsidRDefault="00EB0057" w:rsidP="00EB0057">
            <w:pPr>
              <w:tabs>
                <w:tab w:val="left" w:pos="-426"/>
                <w:tab w:val="left" w:pos="-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05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91</w:t>
            </w:r>
          </w:p>
        </w:tc>
      </w:tr>
      <w:tr w:rsidR="00EB0057" w:rsidRPr="00EB0057" w:rsidTr="00EB0057">
        <w:trPr>
          <w:trHeight w:val="719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 xml:space="preserve">   100 %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 xml:space="preserve">   22 %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1</w:t>
            </w:r>
            <w:r w:rsidRPr="00EB0057">
              <w:rPr>
                <w:rFonts w:eastAsia="Calibri"/>
                <w:bCs/>
                <w:kern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50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88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5,2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24,8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0057" w:rsidRPr="00EB0057" w:rsidRDefault="00EB0057" w:rsidP="00EB0057">
            <w:pPr>
              <w:pStyle w:val="a7"/>
              <w:tabs>
                <w:tab w:val="left" w:pos="-426"/>
                <w:tab w:val="left" w:pos="-28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EB0057">
              <w:rPr>
                <w:rFonts w:eastAsia="Calibri"/>
                <w:bCs/>
                <w:kern w:val="24"/>
              </w:rPr>
              <w:t>59</w:t>
            </w:r>
          </w:p>
        </w:tc>
      </w:tr>
    </w:tbl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Из проходивших аттестацию педагогических работников 100% </w:t>
      </w:r>
      <w:proofErr w:type="gramStart"/>
      <w:r w:rsidRPr="0048040A">
        <w:rPr>
          <w:rFonts w:ascii="Times New Roman" w:hAnsi="Times New Roman"/>
          <w:sz w:val="24"/>
          <w:szCs w:val="24"/>
        </w:rPr>
        <w:t>аттестованы</w:t>
      </w:r>
      <w:proofErr w:type="gramEnd"/>
      <w:r w:rsidRPr="0048040A">
        <w:rPr>
          <w:rFonts w:ascii="Times New Roman" w:hAnsi="Times New Roman"/>
          <w:sz w:val="24"/>
          <w:szCs w:val="24"/>
        </w:rPr>
        <w:t>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Система повышения квалификации и аттестации педагогических работников способствовала повышению качества образования в образовательных учреждениях.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Отд</w:t>
      </w:r>
      <w:r w:rsidR="00EB0057">
        <w:rPr>
          <w:rFonts w:ascii="Times New Roman" w:hAnsi="Times New Roman"/>
          <w:sz w:val="24"/>
          <w:szCs w:val="24"/>
        </w:rPr>
        <w:t>елом по делам образования в 2015</w:t>
      </w:r>
      <w:r w:rsidRPr="0048040A">
        <w:rPr>
          <w:rFonts w:ascii="Times New Roman" w:hAnsi="Times New Roman"/>
          <w:sz w:val="24"/>
          <w:szCs w:val="24"/>
        </w:rPr>
        <w:t xml:space="preserve"> году запланировано ряд мероприятий для усиления работы методических служб ОУ с педагогами в части аттестации на квалификационную категорию по результатам своей работы и преодоление психологического барьера неуверенности в своей компетентности. </w:t>
      </w:r>
    </w:p>
    <w:p w:rsidR="0048040A" w:rsidRPr="0048040A" w:rsidRDefault="0048040A" w:rsidP="00EB0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В муниципальном образовании создан банк данных будущих учителей с целью привлечения молодежи к педагогической профессии (из числа бывших выпускников школ </w:t>
      </w:r>
      <w:r w:rsidR="00EB0057">
        <w:rPr>
          <w:rFonts w:ascii="Times New Roman" w:hAnsi="Times New Roman"/>
          <w:sz w:val="24"/>
          <w:szCs w:val="24"/>
        </w:rPr>
        <w:t>города). К первому сентября 2015</w:t>
      </w:r>
      <w:r w:rsidRPr="0048040A">
        <w:rPr>
          <w:rFonts w:ascii="Times New Roman" w:hAnsi="Times New Roman"/>
          <w:sz w:val="24"/>
          <w:szCs w:val="24"/>
        </w:rPr>
        <w:t>г. в образовательные учреждения города приш</w:t>
      </w:r>
      <w:r w:rsidR="00EB0057">
        <w:rPr>
          <w:rFonts w:ascii="Times New Roman" w:hAnsi="Times New Roman"/>
          <w:sz w:val="24"/>
          <w:szCs w:val="24"/>
        </w:rPr>
        <w:t>ли работать 2 бывших выпускника</w:t>
      </w:r>
      <w:r w:rsidRPr="0048040A">
        <w:rPr>
          <w:rFonts w:ascii="Times New Roman" w:hAnsi="Times New Roman"/>
          <w:sz w:val="24"/>
          <w:szCs w:val="24"/>
        </w:rPr>
        <w:t xml:space="preserve"> школ. Остаётся проблемой  трудоустройство молодых специалистов в школы города по причине </w:t>
      </w:r>
      <w:r w:rsidR="00EB0057">
        <w:rPr>
          <w:rFonts w:ascii="Times New Roman" w:hAnsi="Times New Roman"/>
          <w:sz w:val="24"/>
          <w:szCs w:val="24"/>
        </w:rPr>
        <w:t>отсутствия социальных гарантий.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Учителям, воспитателям и другим работникам образования предоставлялась большая возможность продемонстрировать через конкурсы российского, республиканского и </w:t>
      </w:r>
      <w:r w:rsidRPr="0048040A">
        <w:rPr>
          <w:rFonts w:ascii="Times New Roman" w:hAnsi="Times New Roman"/>
          <w:sz w:val="24"/>
          <w:szCs w:val="24"/>
        </w:rPr>
        <w:lastRenderedPageBreak/>
        <w:t>муниципального уровней профессиональное мастерство, а также достижения своих воспитанников.</w:t>
      </w:r>
    </w:p>
    <w:p w:rsidR="0048040A" w:rsidRPr="0048040A" w:rsidRDefault="00EB005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50</w:t>
      </w:r>
      <w:r w:rsidR="0048040A" w:rsidRPr="0048040A">
        <w:rPr>
          <w:rFonts w:ascii="Times New Roman" w:hAnsi="Times New Roman"/>
          <w:sz w:val="24"/>
          <w:szCs w:val="24"/>
        </w:rPr>
        <w:t xml:space="preserve"> % педагогов нашего города приняли участие в работе муниципальных, республиканских семинаров и конкурсов, опубликовали свои достижения в различных издательствах, выдвинули конкурсные работы на соискание грантов и другие награждения.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Отмечены благодарственными письмами, грамотами Министерства образования и науки Республики Хакасия, Министерства образования и науки Российской федерации педагогические работники и коллективы образовательных учреждений за успехи в инновационной деятельности и реализацию передовых педагогических технологий в </w:t>
      </w:r>
      <w:proofErr w:type="spellStart"/>
      <w:r w:rsidRPr="0048040A">
        <w:rPr>
          <w:rFonts w:ascii="Times New Roman" w:hAnsi="Times New Roman"/>
          <w:sz w:val="24"/>
          <w:szCs w:val="24"/>
        </w:rPr>
        <w:t>учебно</w:t>
      </w:r>
      <w:proofErr w:type="spellEnd"/>
      <w:r w:rsidRPr="0048040A">
        <w:rPr>
          <w:rFonts w:ascii="Times New Roman" w:hAnsi="Times New Roman"/>
          <w:sz w:val="24"/>
          <w:szCs w:val="24"/>
        </w:rPr>
        <w:t xml:space="preserve"> – воспитательный процесс: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-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ОУ ДОД «АЦДТ»,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ОУ «АСОШ№49»,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ОУ «АСОШ№50»,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ДОУ «ЦРР – д/с «Дельфин», М</w:t>
      </w:r>
      <w:r w:rsidR="00D373CD">
        <w:rPr>
          <w:rFonts w:ascii="Times New Roman" w:hAnsi="Times New Roman"/>
          <w:sz w:val="24"/>
          <w:szCs w:val="24"/>
        </w:rPr>
        <w:t>Б</w:t>
      </w:r>
      <w:r w:rsidRPr="0048040A">
        <w:rPr>
          <w:rFonts w:ascii="Times New Roman" w:hAnsi="Times New Roman"/>
          <w:sz w:val="24"/>
          <w:szCs w:val="24"/>
        </w:rPr>
        <w:t>ДОУ «ЦРР – д/</w:t>
      </w:r>
      <w:proofErr w:type="gramStart"/>
      <w:r w:rsidRPr="0048040A">
        <w:rPr>
          <w:rFonts w:ascii="Times New Roman" w:hAnsi="Times New Roman"/>
          <w:sz w:val="24"/>
          <w:szCs w:val="24"/>
        </w:rPr>
        <w:t>с</w:t>
      </w:r>
      <w:proofErr w:type="gramEnd"/>
      <w:r w:rsidRPr="0048040A">
        <w:rPr>
          <w:rFonts w:ascii="Times New Roman" w:hAnsi="Times New Roman"/>
          <w:sz w:val="24"/>
          <w:szCs w:val="24"/>
        </w:rPr>
        <w:t xml:space="preserve"> «Сказка», </w:t>
      </w:r>
    </w:p>
    <w:p w:rsidR="00C1486F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Труд педагогов отмеч</w:t>
      </w:r>
      <w:r w:rsidR="000235F7">
        <w:rPr>
          <w:rFonts w:ascii="Times New Roman" w:hAnsi="Times New Roman"/>
          <w:sz w:val="24"/>
          <w:szCs w:val="24"/>
        </w:rPr>
        <w:t xml:space="preserve">ен отраслевыми наградами, нагрудным </w:t>
      </w:r>
      <w:r w:rsidR="00EB0057">
        <w:rPr>
          <w:rFonts w:ascii="Times New Roman" w:hAnsi="Times New Roman"/>
          <w:sz w:val="24"/>
          <w:szCs w:val="24"/>
        </w:rPr>
        <w:t>знаком</w:t>
      </w:r>
      <w:r w:rsidRPr="0048040A">
        <w:rPr>
          <w:rFonts w:ascii="Times New Roman" w:hAnsi="Times New Roman"/>
          <w:sz w:val="24"/>
          <w:szCs w:val="24"/>
        </w:rPr>
        <w:t xml:space="preserve"> «Почётный работник общего образования».</w:t>
      </w:r>
    </w:p>
    <w:p w:rsidR="00494F72" w:rsidRPr="00494F72" w:rsidRDefault="00494F72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Pr="00E745E5" w:rsidRDefault="00C1486F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 xml:space="preserve">Цели и задачи </w:t>
      </w:r>
    </w:p>
    <w:p w:rsidR="00C1486F" w:rsidRPr="00E745E5" w:rsidRDefault="0048040A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Отдела по делам образования</w:t>
      </w:r>
    </w:p>
    <w:p w:rsidR="00C1486F" w:rsidRPr="00E745E5" w:rsidRDefault="00EB0057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2015</w:t>
      </w:r>
      <w:r w:rsidR="00C1486F" w:rsidRPr="00E745E5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Программа Правительства Российской Федерации и Республики Хакасия по модернизации образования, реализация приоритетного национальн</w:t>
      </w:r>
      <w:r w:rsidR="00EB0057">
        <w:rPr>
          <w:rFonts w:ascii="Times New Roman" w:hAnsi="Times New Roman"/>
          <w:sz w:val="24"/>
          <w:szCs w:val="24"/>
        </w:rPr>
        <w:t>ого проекта «Образование» в 2014/2015</w:t>
      </w:r>
      <w:r w:rsidRPr="00033BF9">
        <w:rPr>
          <w:rFonts w:ascii="Times New Roman" w:hAnsi="Times New Roman"/>
          <w:sz w:val="24"/>
          <w:szCs w:val="24"/>
        </w:rPr>
        <w:t xml:space="preserve"> учебном году в значительной мере повлияли на развитие образования муниципального образования г. Абаза. 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Укрепляя материально-техническую базу образовательных учреждений, создавая условия для успешной организации образовательного процесса, Правительство принимает меры по стабилизации демографической ситуации в стране, что является одной из главных проблем современности. Таким образом,  система образования города призвана формировать образовательную среду будущего, что даст больше возможностей для детей и молодёжи. </w:t>
      </w:r>
      <w:r w:rsidR="001B15F6">
        <w:rPr>
          <w:rFonts w:ascii="Times New Roman" w:hAnsi="Times New Roman"/>
          <w:sz w:val="24"/>
          <w:szCs w:val="24"/>
        </w:rPr>
        <w:t xml:space="preserve">          </w:t>
      </w:r>
      <w:r w:rsidRPr="00033BF9">
        <w:rPr>
          <w:rFonts w:ascii="Times New Roman" w:hAnsi="Times New Roman"/>
          <w:sz w:val="24"/>
          <w:szCs w:val="24"/>
        </w:rPr>
        <w:t>Чтобы родители и общественность города стали активными помощниками в образовательном процессе, необходимо повысить качество деятельности управляющих Советов образовательных учреждений</w:t>
      </w:r>
      <w:r w:rsidRPr="00033BF9">
        <w:rPr>
          <w:rFonts w:ascii="Times New Roman" w:hAnsi="Times New Roman"/>
          <w:b/>
          <w:sz w:val="24"/>
          <w:szCs w:val="24"/>
        </w:rPr>
        <w:t>.</w:t>
      </w:r>
      <w:r w:rsidRPr="00033BF9">
        <w:rPr>
          <w:rFonts w:ascii="Times New Roman" w:hAnsi="Times New Roman"/>
          <w:sz w:val="24"/>
          <w:szCs w:val="24"/>
        </w:rPr>
        <w:t xml:space="preserve"> На сегодняшний день остаётся низкой активность родительской общественности и их правовой грамотности. Во всех ОУ города эту проблему необходимо решать за счёт расширения участия родителей в жизни ОУ. Пробелы их педагогической и правовой неграмотности планируется решать путём родительского лектория с привлечением специалистов прокуратуры и администрации города</w:t>
      </w:r>
      <w:r w:rsidR="001B15F6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Должна быть решена </w:t>
      </w:r>
      <w:r w:rsidRPr="00033BF9">
        <w:rPr>
          <w:rFonts w:ascii="Times New Roman" w:hAnsi="Times New Roman"/>
          <w:sz w:val="24"/>
          <w:szCs w:val="24"/>
          <w:u w:val="single"/>
        </w:rPr>
        <w:t xml:space="preserve">проблема увеличения охвата детей  дошкольным образованием </w:t>
      </w:r>
      <w:r w:rsidRPr="00033BF9">
        <w:rPr>
          <w:rFonts w:ascii="Times New Roman" w:hAnsi="Times New Roman"/>
          <w:sz w:val="24"/>
          <w:szCs w:val="24"/>
        </w:rPr>
        <w:t xml:space="preserve">за счёт </w:t>
      </w:r>
      <w:proofErr w:type="gramStart"/>
      <w:r w:rsidRPr="00033BF9">
        <w:rPr>
          <w:rFonts w:ascii="Times New Roman" w:hAnsi="Times New Roman"/>
          <w:sz w:val="24"/>
          <w:szCs w:val="24"/>
        </w:rPr>
        <w:t>внедрения разнообразных форм организации воспитания дошкольников</w:t>
      </w:r>
      <w:proofErr w:type="gramEnd"/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33BF9">
        <w:rPr>
          <w:rFonts w:ascii="Times New Roman" w:hAnsi="Times New Roman"/>
          <w:sz w:val="24"/>
          <w:szCs w:val="24"/>
          <w:u w:val="single"/>
        </w:rPr>
        <w:t>Остаётся ряд проблем воспитательного характера</w:t>
      </w:r>
      <w:r w:rsidRPr="00033BF9">
        <w:rPr>
          <w:rFonts w:ascii="Times New Roman" w:hAnsi="Times New Roman"/>
          <w:sz w:val="24"/>
          <w:szCs w:val="24"/>
        </w:rPr>
        <w:t xml:space="preserve">, которые необходимо решать за счёт использования новых форм работы с детьми и их родителями, </w:t>
      </w:r>
      <w:r w:rsidRPr="00033BF9">
        <w:rPr>
          <w:rFonts w:ascii="Times New Roman" w:hAnsi="Times New Roman"/>
          <w:sz w:val="24"/>
          <w:szCs w:val="24"/>
          <w:u w:val="single"/>
        </w:rPr>
        <w:t>повышения роли института семьи и наставничества в деле воспитания и обучения</w:t>
      </w:r>
      <w:r w:rsidRPr="00033BF9">
        <w:rPr>
          <w:rFonts w:ascii="Times New Roman" w:hAnsi="Times New Roman"/>
          <w:sz w:val="24"/>
          <w:szCs w:val="24"/>
        </w:rPr>
        <w:t xml:space="preserve"> детей на всех ступенях образования, усиления воспитательного воздействия образовательных учреждений и роли классного руководителя в формировании активной жизненной позиции школьников города.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Для развития института наставничества необходимо выйти на новый уровень, привлекая рабочие коллективы города, что имело место и положительный результат в 80-е годы.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Проблемой остаётся снижение численности школьников из-за ухудшения демографической ситуации в городе</w:t>
      </w:r>
      <w:r w:rsidRPr="00033BF9">
        <w:rPr>
          <w:rFonts w:ascii="Times New Roman" w:hAnsi="Times New Roman"/>
          <w:sz w:val="24"/>
          <w:szCs w:val="24"/>
        </w:rPr>
        <w:t xml:space="preserve"> на протяжении ряда лет. 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Повышение качества образования – одно из главных направлений модернизации образования.</w:t>
      </w:r>
      <w:proofErr w:type="gramStart"/>
      <w:r w:rsidR="001B15F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B15F6">
        <w:rPr>
          <w:rFonts w:ascii="Times New Roman" w:hAnsi="Times New Roman"/>
          <w:sz w:val="24"/>
          <w:szCs w:val="24"/>
        </w:rPr>
        <w:t>На протяжении двух лет качество образования остаётся на прежнем уровне</w:t>
      </w:r>
      <w:r w:rsidRPr="00033BF9">
        <w:rPr>
          <w:rFonts w:ascii="Times New Roman" w:hAnsi="Times New Roman"/>
          <w:sz w:val="24"/>
          <w:szCs w:val="24"/>
        </w:rPr>
        <w:t>. Для решения задачи по повышению качества образования необходимо: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-поэтапное внедрение образовательных у</w:t>
      </w:r>
      <w:r w:rsidR="001B15F6">
        <w:rPr>
          <w:rFonts w:ascii="Times New Roman" w:hAnsi="Times New Roman"/>
          <w:sz w:val="24"/>
          <w:szCs w:val="24"/>
        </w:rPr>
        <w:t>слуг в электронном виде (до 2015</w:t>
      </w:r>
      <w:r w:rsidRPr="00033BF9">
        <w:rPr>
          <w:rFonts w:ascii="Times New Roman" w:hAnsi="Times New Roman"/>
          <w:sz w:val="24"/>
          <w:szCs w:val="24"/>
        </w:rPr>
        <w:t>года);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-пополнение УМБ предметов эстетического цикла (</w:t>
      </w:r>
      <w:proofErr w:type="gramStart"/>
      <w:r w:rsidRPr="00033BF9">
        <w:rPr>
          <w:rFonts w:ascii="Times New Roman" w:hAnsi="Times New Roman"/>
          <w:sz w:val="24"/>
          <w:szCs w:val="24"/>
        </w:rPr>
        <w:t>ИЗО</w:t>
      </w:r>
      <w:proofErr w:type="gramEnd"/>
      <w:r w:rsidRPr="00033BF9">
        <w:rPr>
          <w:rFonts w:ascii="Times New Roman" w:hAnsi="Times New Roman"/>
          <w:sz w:val="24"/>
          <w:szCs w:val="24"/>
        </w:rPr>
        <w:t>, музыка) за счёт средств ОУ;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lastRenderedPageBreak/>
        <w:t xml:space="preserve">-повышение качества образования на начальной ступени обучения до 3% за счёт применения новых технологий, а так же применения новых форм и методов индивидуальной работы с </w:t>
      </w:r>
      <w:proofErr w:type="gramStart"/>
      <w:r w:rsidRPr="00033B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3BF9">
        <w:rPr>
          <w:rFonts w:ascii="Times New Roman" w:hAnsi="Times New Roman"/>
          <w:sz w:val="24"/>
          <w:szCs w:val="24"/>
        </w:rPr>
        <w:t>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-продолжить работу по приобретению учебно-методического оборудования для кабинетов общеобразовательных учреждений с целью расширения образовательного пространства обучающихся.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Увеличивается количество детей с ограниченными возможностями здоровья, что также требует пересмотра методов и технологий в воспитании и обучении.</w:t>
      </w:r>
      <w:r w:rsidRPr="00033BF9">
        <w:rPr>
          <w:rFonts w:ascii="Times New Roman" w:hAnsi="Times New Roman"/>
          <w:sz w:val="24"/>
          <w:szCs w:val="24"/>
        </w:rPr>
        <w:t xml:space="preserve"> Данная проблема является источником увеличения неблагополучных семей, где родители уклоняются от воспитания детей. Решение данной проблемы требует переподготовки педагогов </w:t>
      </w:r>
      <w:proofErr w:type="gramStart"/>
      <w:r w:rsidRPr="00033BF9">
        <w:rPr>
          <w:rFonts w:ascii="Times New Roman" w:hAnsi="Times New Roman"/>
          <w:sz w:val="24"/>
          <w:szCs w:val="24"/>
        </w:rPr>
        <w:t>–п</w:t>
      </w:r>
      <w:proofErr w:type="gramEnd"/>
      <w:r w:rsidRPr="00033BF9">
        <w:rPr>
          <w:rFonts w:ascii="Times New Roman" w:hAnsi="Times New Roman"/>
          <w:sz w:val="24"/>
          <w:szCs w:val="24"/>
        </w:rPr>
        <w:t>редметников по специальным программам, что уже частично проведено в 20</w:t>
      </w:r>
      <w:r w:rsidR="001B15F6">
        <w:rPr>
          <w:rFonts w:ascii="Times New Roman" w:hAnsi="Times New Roman"/>
          <w:sz w:val="24"/>
          <w:szCs w:val="24"/>
        </w:rPr>
        <w:t>15</w:t>
      </w:r>
      <w:r w:rsidRPr="00033BF9">
        <w:rPr>
          <w:rFonts w:ascii="Times New Roman" w:hAnsi="Times New Roman"/>
          <w:sz w:val="24"/>
          <w:szCs w:val="24"/>
        </w:rPr>
        <w:t xml:space="preserve">г. на базе ИПК г. Абакана. Создание </w:t>
      </w:r>
      <w:proofErr w:type="spellStart"/>
      <w:r w:rsidRPr="00033BF9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033BF9">
        <w:rPr>
          <w:rFonts w:ascii="Times New Roman" w:hAnsi="Times New Roman"/>
          <w:sz w:val="24"/>
          <w:szCs w:val="24"/>
        </w:rPr>
        <w:t xml:space="preserve"> среды для детей с ограниченными возможностями здоровья.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Повысить качество развития детей с ограниченными возможностями здоровья за счёт: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специализированного оборудования для детей-инва</w:t>
      </w:r>
      <w:r w:rsidR="000235F7">
        <w:rPr>
          <w:rFonts w:ascii="Times New Roman" w:hAnsi="Times New Roman"/>
          <w:sz w:val="24"/>
          <w:szCs w:val="24"/>
        </w:rPr>
        <w:t>лидов и детей с ОВЗ МБОУ «АСОШ№49</w:t>
      </w:r>
      <w:r w:rsidRPr="00033BF9">
        <w:rPr>
          <w:rFonts w:ascii="Times New Roman" w:hAnsi="Times New Roman"/>
          <w:sz w:val="24"/>
          <w:szCs w:val="24"/>
        </w:rPr>
        <w:t>»;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физкультурного оборудования (сухой бассейн, шведская стенка);</w:t>
      </w:r>
    </w:p>
    <w:p w:rsidR="00033BF9" w:rsidRPr="00033BF9" w:rsidRDefault="001B15F6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-открытые</w:t>
      </w:r>
      <w:r w:rsidR="00033BF9" w:rsidRPr="00033BF9">
        <w:rPr>
          <w:rFonts w:ascii="Times New Roman" w:hAnsi="Times New Roman"/>
          <w:sz w:val="24"/>
          <w:szCs w:val="24"/>
        </w:rPr>
        <w:t xml:space="preserve"> логопедической группы для детей с задержкой речевого развития;</w:t>
      </w:r>
      <w:proofErr w:type="gramEnd"/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-организация </w:t>
      </w:r>
      <w:proofErr w:type="gramStart"/>
      <w:r w:rsidRPr="00033BF9">
        <w:rPr>
          <w:rFonts w:ascii="Times New Roman" w:hAnsi="Times New Roman"/>
          <w:sz w:val="24"/>
          <w:szCs w:val="24"/>
        </w:rPr>
        <w:t>обучения детей по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дистанционной форме в рамках республиканской программы обучения детей-инвалидов.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Кадровая проблема остаётся актуальной</w:t>
      </w:r>
      <w:r w:rsidRPr="00033BF9">
        <w:rPr>
          <w:rFonts w:ascii="Times New Roman" w:hAnsi="Times New Roman"/>
          <w:sz w:val="24"/>
          <w:szCs w:val="24"/>
        </w:rPr>
        <w:t xml:space="preserve"> в учреждениях дополнительного и дошкольного образования (старение кадров, нехватка специалистов, имеющих специальное профессиональное  образование</w:t>
      </w:r>
      <w:r w:rsidR="001B15F6">
        <w:rPr>
          <w:rFonts w:ascii="Times New Roman" w:hAnsi="Times New Roman"/>
          <w:sz w:val="24"/>
          <w:szCs w:val="24"/>
        </w:rPr>
        <w:t xml:space="preserve"> в направлении спорта). Всего 5,2</w:t>
      </w:r>
      <w:r w:rsidRPr="00033BF9">
        <w:rPr>
          <w:rFonts w:ascii="Times New Roman" w:hAnsi="Times New Roman"/>
          <w:sz w:val="24"/>
          <w:szCs w:val="24"/>
        </w:rPr>
        <w:t>% молодых специалистов (</w:t>
      </w:r>
      <w:proofErr w:type="spellStart"/>
      <w:r w:rsidRPr="00033BF9">
        <w:rPr>
          <w:rFonts w:ascii="Times New Roman" w:hAnsi="Times New Roman"/>
          <w:sz w:val="24"/>
          <w:szCs w:val="24"/>
        </w:rPr>
        <w:t>пед</w:t>
      </w:r>
      <w:proofErr w:type="gramStart"/>
      <w:r w:rsidRPr="00033BF9">
        <w:rPr>
          <w:rFonts w:ascii="Times New Roman" w:hAnsi="Times New Roman"/>
          <w:sz w:val="24"/>
          <w:szCs w:val="24"/>
        </w:rPr>
        <w:t>.с</w:t>
      </w:r>
      <w:proofErr w:type="gramEnd"/>
      <w:r w:rsidRPr="00033BF9">
        <w:rPr>
          <w:rFonts w:ascii="Times New Roman" w:hAnsi="Times New Roman"/>
          <w:sz w:val="24"/>
          <w:szCs w:val="24"/>
        </w:rPr>
        <w:t>таж</w:t>
      </w:r>
      <w:proofErr w:type="spellEnd"/>
      <w:r w:rsidRPr="00033BF9">
        <w:rPr>
          <w:rFonts w:ascii="Times New Roman" w:hAnsi="Times New Roman"/>
          <w:sz w:val="24"/>
          <w:szCs w:val="24"/>
        </w:rPr>
        <w:t xml:space="preserve"> до 5 лет) трудятся в образовании города.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Для привлечения молодых специалистов необходимы социальные гарантии. Развивать учительский потенциал через внедрение системы моральных и материальных стимулов, что позволит сохранить лучших педагогов, любящих и умеющих работать.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Основой для решения проблемы является создание в каждом ОУ системы методической работы и методического сопровождения процедуры аттестации.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Важным моментом является </w:t>
      </w:r>
      <w:r w:rsidRPr="00033BF9">
        <w:rPr>
          <w:rFonts w:ascii="Times New Roman" w:hAnsi="Times New Roman"/>
          <w:sz w:val="24"/>
          <w:szCs w:val="24"/>
          <w:u w:val="single"/>
        </w:rPr>
        <w:t>укрепление безопасности образовательных учреждений.</w:t>
      </w:r>
      <w:r w:rsidRPr="00033BF9">
        <w:rPr>
          <w:rFonts w:ascii="Times New Roman" w:hAnsi="Times New Roman"/>
          <w:sz w:val="24"/>
          <w:szCs w:val="24"/>
        </w:rPr>
        <w:t xml:space="preserve"> По решению данного вопроса намечен ряд мероприятий в рамках муниципальной целевой Программы «Безопасность об</w:t>
      </w:r>
      <w:r w:rsidR="001B15F6">
        <w:rPr>
          <w:rFonts w:ascii="Times New Roman" w:hAnsi="Times New Roman"/>
          <w:sz w:val="24"/>
          <w:szCs w:val="24"/>
        </w:rPr>
        <w:t>разовательных учреждений на 2015</w:t>
      </w:r>
      <w:r w:rsidRPr="00033BF9">
        <w:rPr>
          <w:rFonts w:ascii="Times New Roman" w:hAnsi="Times New Roman"/>
          <w:sz w:val="24"/>
          <w:szCs w:val="24"/>
        </w:rPr>
        <w:t xml:space="preserve">г.». 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033BF9">
        <w:rPr>
          <w:rFonts w:ascii="Times New Roman" w:hAnsi="Times New Roman"/>
          <w:sz w:val="24"/>
          <w:szCs w:val="24"/>
        </w:rPr>
        <w:t>всего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исполнение федеральных требований по уст</w:t>
      </w:r>
      <w:r w:rsidR="000235F7">
        <w:rPr>
          <w:rFonts w:ascii="Times New Roman" w:hAnsi="Times New Roman"/>
          <w:sz w:val="24"/>
          <w:szCs w:val="24"/>
        </w:rPr>
        <w:t>ановке видеонаблюдения, совершенствование</w:t>
      </w:r>
      <w:r w:rsidRPr="00033BF9">
        <w:rPr>
          <w:rFonts w:ascii="Times New Roman" w:hAnsi="Times New Roman"/>
          <w:sz w:val="24"/>
          <w:szCs w:val="24"/>
        </w:rPr>
        <w:t xml:space="preserve"> пропускного режима за счёт внедрения КПП в образовательных учреждениях на базе </w:t>
      </w:r>
      <w:r w:rsidR="000235F7">
        <w:rPr>
          <w:rFonts w:ascii="Times New Roman" w:hAnsi="Times New Roman"/>
          <w:sz w:val="24"/>
          <w:szCs w:val="24"/>
        </w:rPr>
        <w:t>фирмы «Форд-запад»</w:t>
      </w:r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Необходимо решение вопроса ремонта отопитель</w:t>
      </w:r>
      <w:r w:rsidR="000235F7">
        <w:rPr>
          <w:rFonts w:ascii="Times New Roman" w:hAnsi="Times New Roman"/>
          <w:sz w:val="24"/>
          <w:szCs w:val="24"/>
        </w:rPr>
        <w:t>ной системы, канализации, замены оконных блоков, замены</w:t>
      </w:r>
      <w:r w:rsidRPr="00033BF9">
        <w:rPr>
          <w:rFonts w:ascii="Times New Roman" w:hAnsi="Times New Roman"/>
          <w:sz w:val="24"/>
          <w:szCs w:val="24"/>
        </w:rPr>
        <w:t xml:space="preserve"> и установка ограждений территорий образовательных учреждений. Особое внимание должно уделяться здоровью школьников. </w:t>
      </w:r>
      <w:proofErr w:type="gramStart"/>
      <w:r w:rsidRPr="00033BF9">
        <w:rPr>
          <w:rFonts w:ascii="Times New Roman" w:hAnsi="Times New Roman"/>
          <w:sz w:val="24"/>
          <w:szCs w:val="24"/>
        </w:rPr>
        <w:t>Это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прежде всего соблюдение СанПиН. Соблюдение требований к условиям реализации образовательных программ. Одним из требований является качественная организация сбалансированного горячего питания, медицинского обслуживания и спортивных занятий школьников.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Актуальным становится наличие в учреждениях индивидуального мониторинга состояния здоровья, а так же программ развития здоровья обучающихся и воспитанников.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Остаётся проблема строительства столовой  МБОУ «АСОШ№49» (</w:t>
      </w:r>
      <w:r w:rsidRPr="00033BF9">
        <w:rPr>
          <w:rFonts w:ascii="Times New Roman" w:hAnsi="Times New Roman"/>
          <w:sz w:val="24"/>
          <w:szCs w:val="24"/>
        </w:rPr>
        <w:t>здание основной школы) для организации горячего питания школьников в соответствии действующими нормами СанПиН.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Приоритетным направлением национальной образовательной инициативы является развитие и поддержка одарённых детей.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Реализовать данное направление невозможно без наличия Центра по выявлению и под</w:t>
      </w:r>
      <w:r w:rsidR="000235F7">
        <w:rPr>
          <w:rFonts w:ascii="Times New Roman" w:hAnsi="Times New Roman"/>
          <w:sz w:val="24"/>
          <w:szCs w:val="24"/>
        </w:rPr>
        <w:t>держке</w:t>
      </w:r>
      <w:r w:rsidRPr="00033BF9">
        <w:rPr>
          <w:rFonts w:ascii="Times New Roman" w:hAnsi="Times New Roman"/>
          <w:sz w:val="24"/>
          <w:szCs w:val="24"/>
        </w:rPr>
        <w:t xml:space="preserve"> талантливых детей (рассмотреть как вариант создание Центра на базе МБОУ ДОД «АЦДТ»). Направить работу школ города на укрепление и дальнейшее развитие профильного обучения на старшей ступени. Усилить работу с одарёнными детьми за счёт: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lastRenderedPageBreak/>
        <w:t>- реализации образовательной услуги без дополнительных финансовых затрат, через вокальную, театральную, танцевальную деятельность, открытие кружков по направлениям музейной, спортивной и хореографической деятельности.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Спланировать при МБОУ ДОД «АЦДТ» с целью расширения реализации экспериментальной деятельности в рамках Центра: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дальнейшее развитие волонтёрского движения;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-участие в «</w:t>
      </w:r>
      <w:proofErr w:type="spellStart"/>
      <w:r w:rsidRPr="00033BF9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033BF9">
        <w:rPr>
          <w:rFonts w:ascii="Times New Roman" w:hAnsi="Times New Roman"/>
          <w:sz w:val="24"/>
          <w:szCs w:val="24"/>
        </w:rPr>
        <w:t>» программах на уровне Республики Хакасия и России;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-разработка системы мероприятий для развития одарённых детей в различных областях деятельности, методик </w:t>
      </w:r>
      <w:proofErr w:type="spellStart"/>
      <w:r w:rsidRPr="00033BF9">
        <w:rPr>
          <w:rFonts w:ascii="Times New Roman" w:hAnsi="Times New Roman"/>
          <w:sz w:val="24"/>
          <w:szCs w:val="24"/>
        </w:rPr>
        <w:t>здоровьесбержения</w:t>
      </w:r>
      <w:proofErr w:type="spellEnd"/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Продолжить проведение ежегодного опроса родителей о качестве предоставления услуг в сфере образования.</w:t>
      </w:r>
    </w:p>
    <w:p w:rsidR="00C1486F" w:rsidRPr="008770DA" w:rsidRDefault="00C1486F" w:rsidP="00136E3D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2384">
        <w:rPr>
          <w:rFonts w:ascii="Times New Roman" w:hAnsi="Times New Roman"/>
          <w:sz w:val="24"/>
          <w:szCs w:val="24"/>
        </w:rPr>
        <w:tab/>
      </w:r>
      <w:proofErr w:type="gramStart"/>
      <w:r w:rsidRPr="000A643F">
        <w:rPr>
          <w:rFonts w:ascii="Times New Roman" w:hAnsi="Times New Roman"/>
          <w:sz w:val="24"/>
          <w:szCs w:val="24"/>
        </w:rPr>
        <w:t xml:space="preserve">Анализ деятельности </w:t>
      </w:r>
      <w:r w:rsidR="0048040A">
        <w:rPr>
          <w:rFonts w:ascii="Times New Roman" w:hAnsi="Times New Roman"/>
          <w:sz w:val="24"/>
          <w:szCs w:val="24"/>
        </w:rPr>
        <w:t>Отдела по делам образования</w:t>
      </w:r>
      <w:r w:rsidR="001B15F6">
        <w:rPr>
          <w:rFonts w:ascii="Times New Roman" w:hAnsi="Times New Roman"/>
          <w:sz w:val="24"/>
          <w:szCs w:val="24"/>
        </w:rPr>
        <w:t xml:space="preserve"> за 2015</w:t>
      </w:r>
      <w:r w:rsidRPr="000A643F">
        <w:rPr>
          <w:rFonts w:ascii="Times New Roman" w:hAnsi="Times New Roman"/>
          <w:sz w:val="24"/>
          <w:szCs w:val="24"/>
        </w:rPr>
        <w:t xml:space="preserve"> г. свидетельствует о том, что </w:t>
      </w:r>
      <w:r w:rsidRPr="000A643F">
        <w:rPr>
          <w:rFonts w:ascii="Times New Roman" w:hAnsi="Times New Roman"/>
          <w:bCs/>
          <w:sz w:val="24"/>
          <w:szCs w:val="24"/>
        </w:rPr>
        <w:t>муниципальная обр</w:t>
      </w:r>
      <w:r w:rsidR="0048040A">
        <w:rPr>
          <w:rFonts w:ascii="Times New Roman" w:hAnsi="Times New Roman"/>
          <w:bCs/>
          <w:sz w:val="24"/>
          <w:szCs w:val="24"/>
        </w:rPr>
        <w:t>азовательная сеть города Абазы</w:t>
      </w:r>
      <w:r w:rsidRPr="000A643F">
        <w:rPr>
          <w:rFonts w:ascii="Times New Roman" w:hAnsi="Times New Roman"/>
          <w:bCs/>
          <w:sz w:val="24"/>
          <w:szCs w:val="24"/>
        </w:rPr>
        <w:t xml:space="preserve"> позволяет предоставлять современное качественное образование в соответствии с основополагающим принципом, используемым в новом Законе «Об образовании</w:t>
      </w:r>
      <w:r w:rsidR="00692960">
        <w:rPr>
          <w:rFonts w:ascii="Times New Roman" w:hAnsi="Times New Roman"/>
          <w:bCs/>
          <w:sz w:val="24"/>
          <w:szCs w:val="24"/>
        </w:rPr>
        <w:t xml:space="preserve"> </w:t>
      </w:r>
      <w:r w:rsidRPr="000A643F">
        <w:rPr>
          <w:rFonts w:ascii="Times New Roman" w:hAnsi="Times New Roman"/>
          <w:sz w:val="24"/>
          <w:szCs w:val="24"/>
        </w:rPr>
        <w:t>в Российской Федерации</w:t>
      </w:r>
      <w:r w:rsidRPr="000A643F">
        <w:rPr>
          <w:rFonts w:ascii="Times New Roman" w:hAnsi="Times New Roman"/>
          <w:bCs/>
          <w:sz w:val="24"/>
          <w:szCs w:val="24"/>
        </w:rPr>
        <w:t>»: обеспечение права на образование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  <w:proofErr w:type="gramEnd"/>
    </w:p>
    <w:p w:rsidR="00C1486F" w:rsidRPr="00C055AB" w:rsidRDefault="00C1486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Стратегические задачи, стоящие перед муниципальной системой </w:t>
      </w:r>
      <w:r w:rsidRPr="00C055AB">
        <w:rPr>
          <w:rFonts w:ascii="Times New Roman" w:hAnsi="Times New Roman"/>
          <w:sz w:val="24"/>
          <w:szCs w:val="24"/>
        </w:rPr>
        <w:t>образ</w:t>
      </w:r>
      <w:r w:rsidR="0048040A">
        <w:rPr>
          <w:rFonts w:ascii="Times New Roman" w:hAnsi="Times New Roman"/>
          <w:sz w:val="24"/>
          <w:szCs w:val="24"/>
        </w:rPr>
        <w:t>ования города Абазы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1B15F6">
        <w:rPr>
          <w:rFonts w:ascii="Times New Roman" w:hAnsi="Times New Roman"/>
          <w:sz w:val="24"/>
          <w:szCs w:val="24"/>
        </w:rPr>
        <w:t>5</w:t>
      </w:r>
      <w:r w:rsidRPr="00C055AB">
        <w:rPr>
          <w:rFonts w:ascii="Times New Roman" w:hAnsi="Times New Roman"/>
          <w:sz w:val="24"/>
          <w:szCs w:val="24"/>
        </w:rPr>
        <w:t xml:space="preserve">г. направлены на совершенствование условий для обеспечения в системе образования равных возможностей для современного качества образования </w:t>
      </w:r>
      <w:r>
        <w:rPr>
          <w:rFonts w:ascii="Times New Roman" w:hAnsi="Times New Roman"/>
          <w:sz w:val="24"/>
          <w:szCs w:val="24"/>
        </w:rPr>
        <w:t>и позитивной социализации детей, в том числе: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доступного и качественного дошкольного образования на базе нового федерального государственного образовательного стандарта дошкольного образования;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развития города А</w:t>
      </w:r>
      <w:r w:rsidR="0048040A">
        <w:rPr>
          <w:rFonts w:ascii="Times New Roman" w:hAnsi="Times New Roman"/>
          <w:sz w:val="24"/>
          <w:szCs w:val="24"/>
        </w:rPr>
        <w:t>базы</w:t>
      </w:r>
      <w:r w:rsidRPr="00B03177">
        <w:rPr>
          <w:rFonts w:ascii="Times New Roman" w:hAnsi="Times New Roman"/>
          <w:sz w:val="24"/>
          <w:szCs w:val="24"/>
        </w:rPr>
        <w:t>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совершенствование условий для комфортного и безопасного пребывания детей в муниципальных образовательных учреждениях;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модернизация сети муниципальных образовательных учреждений с целью обеспечения нового качества обучения и социализации детей, выявления и развития их талантов;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условий для сохранения и укрепления здоровья детей, пропаганды здорового образа жизни;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доступного образования для детей с ограниченными возможностями здоровья и инвалидов, профилактика социального неблагополучия;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развитие кадрового потенциала, преодоление разрыва поколений в педагогической среде, повышение мотивации педагогов к постоянному профессиональному развитию.</w:t>
      </w:r>
    </w:p>
    <w:p w:rsidR="008C0511" w:rsidRDefault="008C0511" w:rsidP="00136E3D">
      <w:pPr>
        <w:tabs>
          <w:tab w:val="left" w:pos="0"/>
        </w:tabs>
        <w:spacing w:after="0" w:line="240" w:lineRule="auto"/>
        <w:ind w:left="-76"/>
        <w:rPr>
          <w:rFonts w:ascii="Times New Roman" w:hAnsi="Times New Roman"/>
          <w:b/>
          <w:sz w:val="24"/>
          <w:szCs w:val="24"/>
        </w:rPr>
      </w:pPr>
    </w:p>
    <w:p w:rsidR="008C0511" w:rsidRDefault="008C0511" w:rsidP="00136E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86F" w:rsidRDefault="001B15F6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61747F">
        <w:rPr>
          <w:rFonts w:ascii="Times New Roman" w:hAnsi="Times New Roman"/>
          <w:sz w:val="24"/>
          <w:szCs w:val="24"/>
        </w:rPr>
        <w:t xml:space="preserve"> Отдела по делам образования        </w:t>
      </w:r>
      <w:r w:rsidR="004142DE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Е.И.Трофимова</w:t>
      </w:r>
      <w:proofErr w:type="spellEnd"/>
    </w:p>
    <w:p w:rsidR="00BC55D3" w:rsidRDefault="00BC55D3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D3" w:rsidRDefault="00BC55D3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55D3" w:rsidSect="001F465D">
      <w:footerReference w:type="even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00" w:rsidRDefault="00592E00" w:rsidP="002C18F7">
      <w:pPr>
        <w:spacing w:after="0" w:line="240" w:lineRule="auto"/>
      </w:pPr>
      <w:r>
        <w:separator/>
      </w:r>
    </w:p>
  </w:endnote>
  <w:endnote w:type="continuationSeparator" w:id="0">
    <w:p w:rsidR="00592E00" w:rsidRDefault="00592E00" w:rsidP="002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17" w:rsidRDefault="008F3217" w:rsidP="007E73B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F3217" w:rsidRDefault="008F3217" w:rsidP="00854EC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17" w:rsidRDefault="008F3217" w:rsidP="00854ECD">
    <w:pPr>
      <w:pStyle w:val="af0"/>
      <w:framePr w:wrap="around" w:vAnchor="text" w:hAnchor="margin" w:xAlign="right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52D3D">
      <w:rPr>
        <w:rStyle w:val="af2"/>
        <w:noProof/>
      </w:rPr>
      <w:t>5</w:t>
    </w:r>
    <w:r>
      <w:rPr>
        <w:rStyle w:val="af2"/>
      </w:rPr>
      <w:fldChar w:fldCharType="end"/>
    </w:r>
  </w:p>
  <w:p w:rsidR="008F3217" w:rsidRDefault="008F3217" w:rsidP="00854ECD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17" w:rsidRDefault="008F3217">
    <w:pPr>
      <w:pStyle w:val="af0"/>
      <w:jc w:val="center"/>
    </w:pPr>
  </w:p>
  <w:p w:rsidR="008F3217" w:rsidRDefault="008F32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00" w:rsidRDefault="00592E00" w:rsidP="002C18F7">
      <w:pPr>
        <w:spacing w:after="0" w:line="240" w:lineRule="auto"/>
      </w:pPr>
      <w:r>
        <w:separator/>
      </w:r>
    </w:p>
  </w:footnote>
  <w:footnote w:type="continuationSeparator" w:id="0">
    <w:p w:rsidR="00592E00" w:rsidRDefault="00592E00" w:rsidP="002C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3.6pt;height:13.6pt" o:bullet="t">
        <v:imagedata r:id="rId1" o:title=""/>
      </v:shape>
    </w:pict>
  </w:numPicBullet>
  <w:abstractNum w:abstractNumId="0">
    <w:nsid w:val="08137B67"/>
    <w:multiLevelType w:val="hybridMultilevel"/>
    <w:tmpl w:val="BB1CA1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F0556"/>
    <w:multiLevelType w:val="hybridMultilevel"/>
    <w:tmpl w:val="B4B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0B7"/>
    <w:multiLevelType w:val="hybridMultilevel"/>
    <w:tmpl w:val="C840E14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476C6F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8BAA14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7286DAA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DEC5C5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ED1CCB8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3B582BC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B0A432D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84F8929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0D6E6DF4"/>
    <w:multiLevelType w:val="hybridMultilevel"/>
    <w:tmpl w:val="CB483C04"/>
    <w:lvl w:ilvl="0" w:tplc="E16C9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8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E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2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8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E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00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90730A"/>
    <w:multiLevelType w:val="hybridMultilevel"/>
    <w:tmpl w:val="131099EA"/>
    <w:lvl w:ilvl="0" w:tplc="3B0223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73CB"/>
    <w:multiLevelType w:val="hybridMultilevel"/>
    <w:tmpl w:val="5A2477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436A0"/>
    <w:multiLevelType w:val="multilevel"/>
    <w:tmpl w:val="CD0E2D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0F7B26D2"/>
    <w:multiLevelType w:val="hybridMultilevel"/>
    <w:tmpl w:val="E236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91DB2"/>
    <w:multiLevelType w:val="hybridMultilevel"/>
    <w:tmpl w:val="A31A99CC"/>
    <w:lvl w:ilvl="0" w:tplc="498A96B2">
      <w:start w:val="1"/>
      <w:numFmt w:val="decimal"/>
      <w:lvlText w:val="%1."/>
      <w:lvlJc w:val="left"/>
      <w:pPr>
        <w:ind w:left="1074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195D3942"/>
    <w:multiLevelType w:val="hybridMultilevel"/>
    <w:tmpl w:val="9EF22ADA"/>
    <w:lvl w:ilvl="0" w:tplc="5046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8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5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8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2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5A29B7"/>
    <w:multiLevelType w:val="hybridMultilevel"/>
    <w:tmpl w:val="3B70B1F4"/>
    <w:lvl w:ilvl="0" w:tplc="AD982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A660384"/>
    <w:multiLevelType w:val="hybridMultilevel"/>
    <w:tmpl w:val="625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8735D2"/>
    <w:multiLevelType w:val="hybridMultilevel"/>
    <w:tmpl w:val="E1F4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0346C"/>
    <w:multiLevelType w:val="hybridMultilevel"/>
    <w:tmpl w:val="BF443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2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C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6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4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0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8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81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B30300"/>
    <w:multiLevelType w:val="hybridMultilevel"/>
    <w:tmpl w:val="0CF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C6C3C"/>
    <w:multiLevelType w:val="hybridMultilevel"/>
    <w:tmpl w:val="2F52D124"/>
    <w:lvl w:ilvl="0" w:tplc="98F440B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5280BB2"/>
    <w:multiLevelType w:val="hybridMultilevel"/>
    <w:tmpl w:val="9F82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9318E"/>
    <w:multiLevelType w:val="hybridMultilevel"/>
    <w:tmpl w:val="EB387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64A8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15107"/>
    <w:multiLevelType w:val="hybridMultilevel"/>
    <w:tmpl w:val="64F0A834"/>
    <w:lvl w:ilvl="0" w:tplc="7164A8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64A8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67DA1"/>
    <w:multiLevelType w:val="hybridMultilevel"/>
    <w:tmpl w:val="B3648F2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A591D"/>
    <w:multiLevelType w:val="hybridMultilevel"/>
    <w:tmpl w:val="89261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2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6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6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E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C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6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2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AE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AB1CAA"/>
    <w:multiLevelType w:val="hybridMultilevel"/>
    <w:tmpl w:val="D812DC14"/>
    <w:lvl w:ilvl="0" w:tplc="A574E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269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E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B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A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0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4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C6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C4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8555F"/>
    <w:multiLevelType w:val="hybridMultilevel"/>
    <w:tmpl w:val="C872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462A0"/>
    <w:multiLevelType w:val="hybridMultilevel"/>
    <w:tmpl w:val="AA8E98BE"/>
    <w:lvl w:ilvl="0" w:tplc="8AF42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447BD"/>
    <w:multiLevelType w:val="hybridMultilevel"/>
    <w:tmpl w:val="E3C6E56C"/>
    <w:lvl w:ilvl="0" w:tplc="A7785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8D6567A"/>
    <w:multiLevelType w:val="hybridMultilevel"/>
    <w:tmpl w:val="54001B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87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0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A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2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6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6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E2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0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A9E1F4A"/>
    <w:multiLevelType w:val="hybridMultilevel"/>
    <w:tmpl w:val="0A7CBB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30559A2"/>
    <w:multiLevelType w:val="hybridMultilevel"/>
    <w:tmpl w:val="D71E51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F6595C"/>
    <w:multiLevelType w:val="hybridMultilevel"/>
    <w:tmpl w:val="F1C6F7EE"/>
    <w:lvl w:ilvl="0" w:tplc="77A43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3"/>
  </w:num>
  <w:num w:numId="6">
    <w:abstractNumId w:val="11"/>
  </w:num>
  <w:num w:numId="7">
    <w:abstractNumId w:val="1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9"/>
  </w:num>
  <w:num w:numId="13">
    <w:abstractNumId w:val="28"/>
  </w:num>
  <w:num w:numId="14">
    <w:abstractNumId w:val="22"/>
  </w:num>
  <w:num w:numId="15">
    <w:abstractNumId w:val="2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27"/>
  </w:num>
  <w:num w:numId="24">
    <w:abstractNumId w:val="2"/>
  </w:num>
  <w:num w:numId="25">
    <w:abstractNumId w:val="25"/>
  </w:num>
  <w:num w:numId="26">
    <w:abstractNumId w:val="9"/>
  </w:num>
  <w:num w:numId="27">
    <w:abstractNumId w:val="20"/>
  </w:num>
  <w:num w:numId="28">
    <w:abstractNumId w:val="13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68"/>
    <w:rsid w:val="00004F4B"/>
    <w:rsid w:val="00023497"/>
    <w:rsid w:val="000235F7"/>
    <w:rsid w:val="00033808"/>
    <w:rsid w:val="00033BF9"/>
    <w:rsid w:val="00034793"/>
    <w:rsid w:val="00036633"/>
    <w:rsid w:val="00045074"/>
    <w:rsid w:val="000458C4"/>
    <w:rsid w:val="00074A61"/>
    <w:rsid w:val="00080B27"/>
    <w:rsid w:val="000A643F"/>
    <w:rsid w:val="000B1C5C"/>
    <w:rsid w:val="000C1F7A"/>
    <w:rsid w:val="000C3256"/>
    <w:rsid w:val="000D3F0E"/>
    <w:rsid w:val="000F2BE5"/>
    <w:rsid w:val="000F2F91"/>
    <w:rsid w:val="000F3E3A"/>
    <w:rsid w:val="0011066F"/>
    <w:rsid w:val="00112630"/>
    <w:rsid w:val="00115465"/>
    <w:rsid w:val="00115611"/>
    <w:rsid w:val="00117BAC"/>
    <w:rsid w:val="00133E53"/>
    <w:rsid w:val="00136E3D"/>
    <w:rsid w:val="001416E0"/>
    <w:rsid w:val="00142384"/>
    <w:rsid w:val="00142C7D"/>
    <w:rsid w:val="00146BD8"/>
    <w:rsid w:val="00150F69"/>
    <w:rsid w:val="0015166E"/>
    <w:rsid w:val="00164131"/>
    <w:rsid w:val="00165AD5"/>
    <w:rsid w:val="00172CF9"/>
    <w:rsid w:val="0017567E"/>
    <w:rsid w:val="00184B65"/>
    <w:rsid w:val="0019011D"/>
    <w:rsid w:val="0019463E"/>
    <w:rsid w:val="00194E1A"/>
    <w:rsid w:val="00195BAB"/>
    <w:rsid w:val="001A1BA0"/>
    <w:rsid w:val="001B07CC"/>
    <w:rsid w:val="001B15F6"/>
    <w:rsid w:val="001B3B45"/>
    <w:rsid w:val="001B5984"/>
    <w:rsid w:val="001C3AB5"/>
    <w:rsid w:val="001F465D"/>
    <w:rsid w:val="001F5713"/>
    <w:rsid w:val="00236810"/>
    <w:rsid w:val="00255D52"/>
    <w:rsid w:val="00265E5A"/>
    <w:rsid w:val="00286165"/>
    <w:rsid w:val="0029306C"/>
    <w:rsid w:val="00296BBD"/>
    <w:rsid w:val="002B573C"/>
    <w:rsid w:val="002C18F7"/>
    <w:rsid w:val="002C2C5A"/>
    <w:rsid w:val="002C4CAF"/>
    <w:rsid w:val="002C5A92"/>
    <w:rsid w:val="002D08E7"/>
    <w:rsid w:val="002E7EB3"/>
    <w:rsid w:val="002F0AF1"/>
    <w:rsid w:val="00314855"/>
    <w:rsid w:val="00321966"/>
    <w:rsid w:val="00321A30"/>
    <w:rsid w:val="00322DF6"/>
    <w:rsid w:val="003328A6"/>
    <w:rsid w:val="00347A76"/>
    <w:rsid w:val="00355AE1"/>
    <w:rsid w:val="003649D4"/>
    <w:rsid w:val="00365124"/>
    <w:rsid w:val="0037354E"/>
    <w:rsid w:val="00395B36"/>
    <w:rsid w:val="003A1740"/>
    <w:rsid w:val="003A6C7F"/>
    <w:rsid w:val="003C3630"/>
    <w:rsid w:val="003C71AA"/>
    <w:rsid w:val="003E3B21"/>
    <w:rsid w:val="003E41A8"/>
    <w:rsid w:val="003E7A18"/>
    <w:rsid w:val="003F5872"/>
    <w:rsid w:val="00404B68"/>
    <w:rsid w:val="00411B49"/>
    <w:rsid w:val="004131A9"/>
    <w:rsid w:val="004142DE"/>
    <w:rsid w:val="00452588"/>
    <w:rsid w:val="004542D5"/>
    <w:rsid w:val="0046572F"/>
    <w:rsid w:val="0048040A"/>
    <w:rsid w:val="00493B92"/>
    <w:rsid w:val="00494F72"/>
    <w:rsid w:val="004A704C"/>
    <w:rsid w:val="004B4C83"/>
    <w:rsid w:val="004F6E99"/>
    <w:rsid w:val="0055342D"/>
    <w:rsid w:val="00553FF0"/>
    <w:rsid w:val="00571D0B"/>
    <w:rsid w:val="00572E28"/>
    <w:rsid w:val="0057339A"/>
    <w:rsid w:val="00581A64"/>
    <w:rsid w:val="00587253"/>
    <w:rsid w:val="00592E00"/>
    <w:rsid w:val="005A4C9D"/>
    <w:rsid w:val="005A73A5"/>
    <w:rsid w:val="005B1D8A"/>
    <w:rsid w:val="005C747E"/>
    <w:rsid w:val="005E79AF"/>
    <w:rsid w:val="005F3A2B"/>
    <w:rsid w:val="00600B8D"/>
    <w:rsid w:val="00616592"/>
    <w:rsid w:val="0061747F"/>
    <w:rsid w:val="006304D9"/>
    <w:rsid w:val="0063160A"/>
    <w:rsid w:val="00636BCE"/>
    <w:rsid w:val="006424C1"/>
    <w:rsid w:val="00651BF1"/>
    <w:rsid w:val="00652D3D"/>
    <w:rsid w:val="00661A1A"/>
    <w:rsid w:val="00672F98"/>
    <w:rsid w:val="00680A68"/>
    <w:rsid w:val="00691D19"/>
    <w:rsid w:val="00692960"/>
    <w:rsid w:val="006A0393"/>
    <w:rsid w:val="006A6CAB"/>
    <w:rsid w:val="006B24D2"/>
    <w:rsid w:val="006B3E3F"/>
    <w:rsid w:val="006B6430"/>
    <w:rsid w:val="006E1FC8"/>
    <w:rsid w:val="00721FDB"/>
    <w:rsid w:val="00743AB7"/>
    <w:rsid w:val="0075699D"/>
    <w:rsid w:val="00773CF4"/>
    <w:rsid w:val="007774B3"/>
    <w:rsid w:val="00782CAB"/>
    <w:rsid w:val="00783F70"/>
    <w:rsid w:val="00786608"/>
    <w:rsid w:val="00795A5C"/>
    <w:rsid w:val="007B1E54"/>
    <w:rsid w:val="007B5868"/>
    <w:rsid w:val="007E29FF"/>
    <w:rsid w:val="007E2E6A"/>
    <w:rsid w:val="007E7139"/>
    <w:rsid w:val="007E73B0"/>
    <w:rsid w:val="007F0FA8"/>
    <w:rsid w:val="007F55E1"/>
    <w:rsid w:val="00824EAC"/>
    <w:rsid w:val="00834B93"/>
    <w:rsid w:val="008412AD"/>
    <w:rsid w:val="00854ECD"/>
    <w:rsid w:val="00863C3E"/>
    <w:rsid w:val="00870D14"/>
    <w:rsid w:val="00876C38"/>
    <w:rsid w:val="008770DA"/>
    <w:rsid w:val="00885A7E"/>
    <w:rsid w:val="008916E7"/>
    <w:rsid w:val="00894859"/>
    <w:rsid w:val="00897960"/>
    <w:rsid w:val="00897D7C"/>
    <w:rsid w:val="008A3A90"/>
    <w:rsid w:val="008A55E4"/>
    <w:rsid w:val="008B2180"/>
    <w:rsid w:val="008B291A"/>
    <w:rsid w:val="008B38DF"/>
    <w:rsid w:val="008B485C"/>
    <w:rsid w:val="008B66FD"/>
    <w:rsid w:val="008C0511"/>
    <w:rsid w:val="008C4EBD"/>
    <w:rsid w:val="008E7712"/>
    <w:rsid w:val="008F3217"/>
    <w:rsid w:val="008F38E6"/>
    <w:rsid w:val="00900020"/>
    <w:rsid w:val="009015D9"/>
    <w:rsid w:val="0091017D"/>
    <w:rsid w:val="00934829"/>
    <w:rsid w:val="00946C21"/>
    <w:rsid w:val="00962762"/>
    <w:rsid w:val="0097620F"/>
    <w:rsid w:val="009A5996"/>
    <w:rsid w:val="009B2BA6"/>
    <w:rsid w:val="009D1E53"/>
    <w:rsid w:val="009E7392"/>
    <w:rsid w:val="00A0126B"/>
    <w:rsid w:val="00A14B81"/>
    <w:rsid w:val="00A44258"/>
    <w:rsid w:val="00A52B88"/>
    <w:rsid w:val="00A8411E"/>
    <w:rsid w:val="00A92149"/>
    <w:rsid w:val="00A939D4"/>
    <w:rsid w:val="00AA107C"/>
    <w:rsid w:val="00AD5206"/>
    <w:rsid w:val="00AE2B74"/>
    <w:rsid w:val="00AE2CF0"/>
    <w:rsid w:val="00AE6315"/>
    <w:rsid w:val="00AF61EC"/>
    <w:rsid w:val="00AF7BD9"/>
    <w:rsid w:val="00B03177"/>
    <w:rsid w:val="00B1628F"/>
    <w:rsid w:val="00B1713F"/>
    <w:rsid w:val="00B20517"/>
    <w:rsid w:val="00B37BC7"/>
    <w:rsid w:val="00B40A9E"/>
    <w:rsid w:val="00B4448F"/>
    <w:rsid w:val="00B47309"/>
    <w:rsid w:val="00B86445"/>
    <w:rsid w:val="00B95F38"/>
    <w:rsid w:val="00B97A3D"/>
    <w:rsid w:val="00BA5FF2"/>
    <w:rsid w:val="00BB4C95"/>
    <w:rsid w:val="00BC392D"/>
    <w:rsid w:val="00BC55D3"/>
    <w:rsid w:val="00BC7CAA"/>
    <w:rsid w:val="00BD6ADD"/>
    <w:rsid w:val="00BD74D4"/>
    <w:rsid w:val="00BE6EA9"/>
    <w:rsid w:val="00BF0F4E"/>
    <w:rsid w:val="00BF1FE6"/>
    <w:rsid w:val="00C055AB"/>
    <w:rsid w:val="00C1486F"/>
    <w:rsid w:val="00C22A86"/>
    <w:rsid w:val="00C32ED6"/>
    <w:rsid w:val="00C404E9"/>
    <w:rsid w:val="00C47179"/>
    <w:rsid w:val="00C752EE"/>
    <w:rsid w:val="00C8079C"/>
    <w:rsid w:val="00C90AAF"/>
    <w:rsid w:val="00C91DDA"/>
    <w:rsid w:val="00C92253"/>
    <w:rsid w:val="00C94FE5"/>
    <w:rsid w:val="00CA0D97"/>
    <w:rsid w:val="00CA3726"/>
    <w:rsid w:val="00CC37C6"/>
    <w:rsid w:val="00CD530B"/>
    <w:rsid w:val="00CD6907"/>
    <w:rsid w:val="00CE06D4"/>
    <w:rsid w:val="00CE7E32"/>
    <w:rsid w:val="00D1484F"/>
    <w:rsid w:val="00D27F74"/>
    <w:rsid w:val="00D373CD"/>
    <w:rsid w:val="00D61530"/>
    <w:rsid w:val="00D62F5A"/>
    <w:rsid w:val="00D85C04"/>
    <w:rsid w:val="00DA5D56"/>
    <w:rsid w:val="00DB110A"/>
    <w:rsid w:val="00DF73C9"/>
    <w:rsid w:val="00E236C1"/>
    <w:rsid w:val="00E24FCB"/>
    <w:rsid w:val="00E279C7"/>
    <w:rsid w:val="00E300A5"/>
    <w:rsid w:val="00E6146E"/>
    <w:rsid w:val="00E64555"/>
    <w:rsid w:val="00E7406C"/>
    <w:rsid w:val="00E745E5"/>
    <w:rsid w:val="00E83547"/>
    <w:rsid w:val="00E93342"/>
    <w:rsid w:val="00E96732"/>
    <w:rsid w:val="00E97097"/>
    <w:rsid w:val="00EB0057"/>
    <w:rsid w:val="00EC0352"/>
    <w:rsid w:val="00EC1D51"/>
    <w:rsid w:val="00ED7017"/>
    <w:rsid w:val="00EF2477"/>
    <w:rsid w:val="00F04CE7"/>
    <w:rsid w:val="00F06706"/>
    <w:rsid w:val="00F17343"/>
    <w:rsid w:val="00F21EE1"/>
    <w:rsid w:val="00F2254D"/>
    <w:rsid w:val="00F2289B"/>
    <w:rsid w:val="00F370CC"/>
    <w:rsid w:val="00F54C65"/>
    <w:rsid w:val="00F75D9E"/>
    <w:rsid w:val="00F85F24"/>
    <w:rsid w:val="00F87F1E"/>
    <w:rsid w:val="00F9700B"/>
    <w:rsid w:val="00FB4A24"/>
    <w:rsid w:val="00FC45D0"/>
    <w:rsid w:val="00FC53CC"/>
    <w:rsid w:val="00FC5F97"/>
    <w:rsid w:val="00FF2FCA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E7E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EB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680A68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680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A6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26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osntextblueboldcenter">
    <w:name w:val="osn_text_blue_bold_center"/>
    <w:basedOn w:val="a"/>
    <w:uiPriority w:val="99"/>
    <w:rsid w:val="00A0126B"/>
    <w:pPr>
      <w:spacing w:before="100" w:beforeAutospacing="1" w:after="100" w:afterAutospacing="1" w:line="270" w:lineRule="atLeast"/>
      <w:jc w:val="center"/>
      <w:textAlignment w:val="center"/>
    </w:pPr>
    <w:rPr>
      <w:rFonts w:ascii="Verdana" w:hAnsi="Verdana" w:cs="Verdana"/>
      <w:b/>
      <w:bCs/>
      <w:color w:val="0066CC"/>
      <w:sz w:val="18"/>
      <w:szCs w:val="18"/>
    </w:rPr>
  </w:style>
  <w:style w:type="paragraph" w:customStyle="1" w:styleId="Default">
    <w:name w:val="Default"/>
    <w:uiPriority w:val="99"/>
    <w:rsid w:val="00321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5A4C9D"/>
    <w:pPr>
      <w:ind w:left="720"/>
      <w:contextualSpacing/>
    </w:pPr>
  </w:style>
  <w:style w:type="paragraph" w:styleId="a7">
    <w:name w:val="Normal (Web)"/>
    <w:basedOn w:val="a"/>
    <w:uiPriority w:val="99"/>
    <w:rsid w:val="0016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72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2E7EB3"/>
    <w:rPr>
      <w:sz w:val="22"/>
      <w:szCs w:val="22"/>
    </w:rPr>
  </w:style>
  <w:style w:type="paragraph" w:customStyle="1" w:styleId="ConsPlusNormal">
    <w:name w:val="ConsPlusNormal"/>
    <w:uiPriority w:val="99"/>
    <w:rsid w:val="002E7EB3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styleId="2">
    <w:name w:val="Body Text Indent 2"/>
    <w:basedOn w:val="a"/>
    <w:link w:val="20"/>
    <w:uiPriority w:val="99"/>
    <w:semiHidden/>
    <w:rsid w:val="002E7EB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E7EB3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61530"/>
    <w:pPr>
      <w:spacing w:after="120"/>
    </w:pPr>
    <w:rPr>
      <w:sz w:val="20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D61530"/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_"/>
    <w:link w:val="12"/>
    <w:uiPriority w:val="99"/>
    <w:locked/>
    <w:rsid w:val="00B20517"/>
    <w:rPr>
      <w:rFonts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20517"/>
    <w:pPr>
      <w:shd w:val="clear" w:color="auto" w:fill="FFFFFF"/>
      <w:spacing w:before="120" w:after="0" w:line="298" w:lineRule="exact"/>
      <w:ind w:firstLine="340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2C18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2C18F7"/>
    <w:rPr>
      <w:rFonts w:cs="Times New Roman"/>
    </w:rPr>
  </w:style>
  <w:style w:type="paragraph" w:styleId="af0">
    <w:name w:val="footer"/>
    <w:basedOn w:val="a"/>
    <w:link w:val="af1"/>
    <w:uiPriority w:val="99"/>
    <w:rsid w:val="002C18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C18F7"/>
    <w:rPr>
      <w:rFonts w:cs="Times New Roman"/>
    </w:rPr>
  </w:style>
  <w:style w:type="character" w:styleId="af2">
    <w:name w:val="page number"/>
    <w:uiPriority w:val="99"/>
    <w:rsid w:val="00854ECD"/>
    <w:rPr>
      <w:rFonts w:cs="Times New Roman"/>
    </w:rPr>
  </w:style>
  <w:style w:type="character" w:customStyle="1" w:styleId="aa">
    <w:name w:val="Без интервала Знак"/>
    <w:link w:val="a9"/>
    <w:uiPriority w:val="1"/>
    <w:locked/>
    <w:rsid w:val="00A52B88"/>
    <w:rPr>
      <w:sz w:val="22"/>
      <w:szCs w:val="22"/>
      <w:lang w:bidi="ar-SA"/>
    </w:rPr>
  </w:style>
  <w:style w:type="paragraph" w:customStyle="1" w:styleId="21">
    <w:name w:val="Абзац списка2"/>
    <w:basedOn w:val="a"/>
    <w:rsid w:val="00172CF9"/>
    <w:pPr>
      <w:ind w:left="720"/>
    </w:pPr>
  </w:style>
  <w:style w:type="paragraph" w:styleId="af3">
    <w:name w:val="Body Text Indent"/>
    <w:basedOn w:val="a"/>
    <w:link w:val="af4"/>
    <w:uiPriority w:val="99"/>
    <w:semiHidden/>
    <w:unhideWhenUsed/>
    <w:rsid w:val="00E300A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E300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5860-5D0E-4419-A41D-5DB4C43A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20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82</cp:revision>
  <cp:lastPrinted>2014-10-13T05:28:00Z</cp:lastPrinted>
  <dcterms:created xsi:type="dcterms:W3CDTF">2014-02-19T01:09:00Z</dcterms:created>
  <dcterms:modified xsi:type="dcterms:W3CDTF">2016-02-23T15:47:00Z</dcterms:modified>
</cp:coreProperties>
</file>